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B3E47" w14:textId="77777777" w:rsidR="00776D7B" w:rsidRDefault="00714E92">
      <w:pPr>
        <w:pStyle w:val="Title"/>
      </w:pPr>
      <w:r>
        <w:t>AMLER</w:t>
      </w:r>
      <w:r>
        <w:rPr>
          <w:spacing w:val="-3"/>
        </w:rPr>
        <w:t xml:space="preserve"> </w:t>
      </w:r>
      <w:r>
        <w:t>Equipment</w:t>
      </w:r>
      <w:r>
        <w:rPr>
          <w:spacing w:val="-2"/>
        </w:rPr>
        <w:t xml:space="preserve"> Guidelines</w:t>
      </w:r>
    </w:p>
    <w:p w14:paraId="44910D26" w14:textId="77777777" w:rsidR="00776D7B" w:rsidRDefault="00776D7B">
      <w:pPr>
        <w:pStyle w:val="BodyText"/>
        <w:spacing w:before="0"/>
        <w:ind w:left="0"/>
        <w:rPr>
          <w:b/>
          <w:sz w:val="24"/>
        </w:rPr>
      </w:pPr>
    </w:p>
    <w:p w14:paraId="0BB23F1A" w14:textId="77777777" w:rsidR="00776D7B" w:rsidRDefault="00776D7B">
      <w:pPr>
        <w:pStyle w:val="BodyText"/>
        <w:spacing w:before="47"/>
        <w:ind w:left="0"/>
        <w:rPr>
          <w:b/>
          <w:sz w:val="24"/>
        </w:rPr>
      </w:pPr>
    </w:p>
    <w:p w14:paraId="313AA784" w14:textId="4BE97F45" w:rsidR="00776D7B" w:rsidRDefault="00714E92">
      <w:pPr>
        <w:pStyle w:val="ListParagraph"/>
        <w:numPr>
          <w:ilvl w:val="0"/>
          <w:numId w:val="2"/>
        </w:numPr>
        <w:tabs>
          <w:tab w:val="left" w:pos="357"/>
        </w:tabs>
        <w:spacing w:before="181" w:line="259" w:lineRule="auto"/>
        <w:ind w:right="171" w:firstLine="0"/>
      </w:pPr>
      <w:r>
        <w:t>Title.</w:t>
      </w:r>
      <w:r>
        <w:rPr>
          <w:spacing w:val="-5"/>
        </w:rPr>
        <w:t xml:space="preserve"> </w:t>
      </w:r>
      <w:r>
        <w:t>Subject</w:t>
      </w:r>
      <w:r>
        <w:rPr>
          <w:spacing w:val="-4"/>
        </w:rPr>
        <w:t xml:space="preserve"> </w:t>
      </w:r>
      <w:r>
        <w:t>to</w:t>
      </w:r>
      <w:r>
        <w:rPr>
          <w:spacing w:val="-3"/>
        </w:rPr>
        <w:t xml:space="preserve"> </w:t>
      </w:r>
      <w:r>
        <w:t>the</w:t>
      </w:r>
      <w:r>
        <w:rPr>
          <w:spacing w:val="-1"/>
        </w:rPr>
        <w:t xml:space="preserve"> </w:t>
      </w:r>
      <w:r>
        <w:t>requirements</w:t>
      </w:r>
      <w:r>
        <w:rPr>
          <w:spacing w:val="-2"/>
        </w:rPr>
        <w:t xml:space="preserve"> </w:t>
      </w:r>
      <w:r>
        <w:t>and</w:t>
      </w:r>
      <w:r>
        <w:rPr>
          <w:spacing w:val="-3"/>
        </w:rPr>
        <w:t xml:space="preserve"> </w:t>
      </w:r>
      <w:r>
        <w:t>conditions</w:t>
      </w:r>
      <w:r>
        <w:rPr>
          <w:spacing w:val="-2"/>
        </w:rPr>
        <w:t xml:space="preserve"> </w:t>
      </w:r>
      <w:r>
        <w:t>set</w:t>
      </w:r>
      <w:r>
        <w:rPr>
          <w:spacing w:val="-1"/>
        </w:rPr>
        <w:t xml:space="preserve"> </w:t>
      </w:r>
      <w:r>
        <w:t>forth</w:t>
      </w:r>
      <w:r>
        <w:rPr>
          <w:spacing w:val="-3"/>
        </w:rPr>
        <w:t xml:space="preserve"> </w:t>
      </w:r>
      <w:r>
        <w:t>in</w:t>
      </w:r>
      <w:r>
        <w:rPr>
          <w:spacing w:val="-3"/>
        </w:rPr>
        <w:t xml:space="preserve"> </w:t>
      </w:r>
      <w:r>
        <w:t>this</w:t>
      </w:r>
      <w:r>
        <w:rPr>
          <w:spacing w:val="-2"/>
        </w:rPr>
        <w:t xml:space="preserve"> </w:t>
      </w:r>
      <w:r>
        <w:t>section,</w:t>
      </w:r>
      <w:r>
        <w:rPr>
          <w:spacing w:val="-2"/>
        </w:rPr>
        <w:t xml:space="preserve"> </w:t>
      </w:r>
      <w:r>
        <w:t>title</w:t>
      </w:r>
      <w:r>
        <w:rPr>
          <w:spacing w:val="-4"/>
        </w:rPr>
        <w:t xml:space="preserve"> </w:t>
      </w:r>
      <w:r>
        <w:t>to</w:t>
      </w:r>
      <w:r>
        <w:rPr>
          <w:spacing w:val="-1"/>
        </w:rPr>
        <w:t xml:space="preserve"> </w:t>
      </w:r>
      <w:r>
        <w:t>equipment</w:t>
      </w:r>
      <w:r>
        <w:rPr>
          <w:spacing w:val="-1"/>
        </w:rPr>
        <w:t xml:space="preserve"> </w:t>
      </w:r>
      <w:r>
        <w:t xml:space="preserve">acquired under </w:t>
      </w:r>
      <w:r w:rsidR="00FB5D64">
        <w:t>a Virginia Energy funding</w:t>
      </w:r>
      <w:r>
        <w:t xml:space="preserve"> award will vest upon acquisition in the </w:t>
      </w:r>
      <w:r w:rsidR="00FB5D64">
        <w:t xml:space="preserve">purchasing </w:t>
      </w:r>
      <w:r w:rsidR="00921FC1">
        <w:t>entity</w:t>
      </w:r>
      <w:r>
        <w:t>. Unless a statute specifically authorizes</w:t>
      </w:r>
      <w:r>
        <w:rPr>
          <w:spacing w:val="-4"/>
        </w:rPr>
        <w:t xml:space="preserve"> </w:t>
      </w:r>
      <w:r w:rsidR="00FB5D64">
        <w:rPr>
          <w:spacing w:val="-2"/>
        </w:rPr>
        <w:t>Virginia</w:t>
      </w:r>
      <w:r>
        <w:rPr>
          <w:spacing w:val="-2"/>
        </w:rPr>
        <w:t xml:space="preserve"> </w:t>
      </w:r>
      <w:r w:rsidR="00FB5D64">
        <w:rPr>
          <w:spacing w:val="-2"/>
        </w:rPr>
        <w:t>Energy</w:t>
      </w:r>
      <w:r>
        <w:rPr>
          <w:spacing w:val="-2"/>
        </w:rPr>
        <w:t xml:space="preserve"> </w:t>
      </w:r>
      <w:r>
        <w:t>to</w:t>
      </w:r>
      <w:r>
        <w:rPr>
          <w:spacing w:val="-3"/>
        </w:rPr>
        <w:t xml:space="preserve"> </w:t>
      </w:r>
      <w:r>
        <w:t>vest</w:t>
      </w:r>
      <w:r>
        <w:rPr>
          <w:spacing w:val="-4"/>
        </w:rPr>
        <w:t xml:space="preserve"> </w:t>
      </w:r>
      <w:r>
        <w:t>title</w:t>
      </w:r>
      <w:r>
        <w:rPr>
          <w:spacing w:val="-2"/>
        </w:rPr>
        <w:t xml:space="preserve"> </w:t>
      </w:r>
      <w:r>
        <w:t>in</w:t>
      </w:r>
      <w:r>
        <w:rPr>
          <w:spacing w:val="-3"/>
        </w:rPr>
        <w:t xml:space="preserve"> </w:t>
      </w:r>
      <w:r>
        <w:t>the</w:t>
      </w:r>
      <w:r>
        <w:rPr>
          <w:spacing w:val="-2"/>
        </w:rPr>
        <w:t xml:space="preserve"> </w:t>
      </w:r>
      <w:r w:rsidR="00FB5D64">
        <w:rPr>
          <w:spacing w:val="-2"/>
        </w:rPr>
        <w:t>purchasing party</w:t>
      </w:r>
      <w:r>
        <w:rPr>
          <w:spacing w:val="-3"/>
        </w:rPr>
        <w:t xml:space="preserve"> </w:t>
      </w:r>
      <w:r>
        <w:t>without</w:t>
      </w:r>
      <w:r>
        <w:rPr>
          <w:spacing w:val="-2"/>
        </w:rPr>
        <w:t xml:space="preserve"> </w:t>
      </w:r>
      <w:r>
        <w:t>further</w:t>
      </w:r>
      <w:r>
        <w:rPr>
          <w:spacing w:val="-2"/>
        </w:rPr>
        <w:t xml:space="preserve"> </w:t>
      </w:r>
      <w:r>
        <w:t>responsibility</w:t>
      </w:r>
      <w:r>
        <w:rPr>
          <w:spacing w:val="-3"/>
        </w:rPr>
        <w:t xml:space="preserve"> </w:t>
      </w:r>
      <w:r>
        <w:t>to</w:t>
      </w:r>
      <w:r>
        <w:rPr>
          <w:spacing w:val="-3"/>
        </w:rPr>
        <w:t xml:space="preserve"> </w:t>
      </w:r>
      <w:r>
        <w:t xml:space="preserve">the </w:t>
      </w:r>
      <w:r w:rsidR="00FB5D64">
        <w:t>Commonwealth of Virginia</w:t>
      </w:r>
      <w:r>
        <w:t xml:space="preserve">, and </w:t>
      </w:r>
      <w:r w:rsidR="00FB5D64">
        <w:t>Virginia Energy</w:t>
      </w:r>
      <w:r>
        <w:t xml:space="preserve"> elects to do so, the title must be a conditional title. Title must vest in the </w:t>
      </w:r>
      <w:r w:rsidR="00FB5D64">
        <w:t>purchasing entity</w:t>
      </w:r>
      <w:r>
        <w:t xml:space="preserve"> subject to the following conditions:</w:t>
      </w:r>
    </w:p>
    <w:p w14:paraId="32394BD2" w14:textId="77777777" w:rsidR="00776D7B" w:rsidRDefault="00714E92">
      <w:pPr>
        <w:pStyle w:val="ListParagraph"/>
        <w:numPr>
          <w:ilvl w:val="1"/>
          <w:numId w:val="2"/>
        </w:numPr>
        <w:tabs>
          <w:tab w:val="left" w:pos="839"/>
          <w:tab w:val="left" w:pos="1133"/>
        </w:tabs>
        <w:spacing w:before="160" w:line="256" w:lineRule="auto"/>
        <w:ind w:right="974" w:hanging="1"/>
      </w:pPr>
      <w:r>
        <w:t>Use the equipment for the authorized purposes of</w:t>
      </w:r>
      <w:r>
        <w:rPr>
          <w:spacing w:val="-1"/>
        </w:rPr>
        <w:t xml:space="preserve"> </w:t>
      </w:r>
      <w:r>
        <w:t>the project during the period of performance,</w:t>
      </w:r>
      <w:r>
        <w:rPr>
          <w:spacing w:val="-5"/>
        </w:rPr>
        <w:t xml:space="preserve"> </w:t>
      </w:r>
      <w:r>
        <w:t>or</w:t>
      </w:r>
      <w:r>
        <w:rPr>
          <w:spacing w:val="-5"/>
        </w:rPr>
        <w:t xml:space="preserve"> </w:t>
      </w:r>
      <w:r>
        <w:t>until</w:t>
      </w:r>
      <w:r>
        <w:rPr>
          <w:spacing w:val="-3"/>
        </w:rPr>
        <w:t xml:space="preserve"> </w:t>
      </w:r>
      <w:r>
        <w:t>the</w:t>
      </w:r>
      <w:r>
        <w:rPr>
          <w:spacing w:val="-5"/>
        </w:rPr>
        <w:t xml:space="preserve"> </w:t>
      </w:r>
      <w:r>
        <w:t>property</w:t>
      </w:r>
      <w:r>
        <w:rPr>
          <w:spacing w:val="-2"/>
        </w:rPr>
        <w:t xml:space="preserve"> </w:t>
      </w:r>
      <w:r>
        <w:t>is</w:t>
      </w:r>
      <w:r>
        <w:rPr>
          <w:spacing w:val="-3"/>
        </w:rPr>
        <w:t xml:space="preserve"> </w:t>
      </w:r>
      <w:r>
        <w:t>no</w:t>
      </w:r>
      <w:r>
        <w:rPr>
          <w:spacing w:val="-2"/>
        </w:rPr>
        <w:t xml:space="preserve"> </w:t>
      </w:r>
      <w:r>
        <w:t>longer</w:t>
      </w:r>
      <w:r>
        <w:rPr>
          <w:spacing w:val="-3"/>
        </w:rPr>
        <w:t xml:space="preserve"> </w:t>
      </w:r>
      <w:r>
        <w:t>needed</w:t>
      </w:r>
      <w:r>
        <w:rPr>
          <w:spacing w:val="-4"/>
        </w:rPr>
        <w:t xml:space="preserve"> </w:t>
      </w:r>
      <w:r>
        <w:t>for</w:t>
      </w:r>
      <w:r>
        <w:rPr>
          <w:spacing w:val="-3"/>
        </w:rPr>
        <w:t xml:space="preserve"> </w:t>
      </w:r>
      <w:r>
        <w:t>the</w:t>
      </w:r>
      <w:r>
        <w:rPr>
          <w:spacing w:val="-2"/>
        </w:rPr>
        <w:t xml:space="preserve"> </w:t>
      </w:r>
      <w:r>
        <w:t>purposes</w:t>
      </w:r>
      <w:r>
        <w:rPr>
          <w:spacing w:val="-5"/>
        </w:rPr>
        <w:t xml:space="preserve"> </w:t>
      </w:r>
      <w:r>
        <w:t>of</w:t>
      </w:r>
      <w:r>
        <w:rPr>
          <w:spacing w:val="-3"/>
        </w:rPr>
        <w:t xml:space="preserve"> </w:t>
      </w:r>
      <w:r>
        <w:t>the</w:t>
      </w:r>
      <w:r>
        <w:rPr>
          <w:spacing w:val="-2"/>
        </w:rPr>
        <w:t xml:space="preserve"> </w:t>
      </w:r>
      <w:r>
        <w:t>project.</w:t>
      </w:r>
    </w:p>
    <w:p w14:paraId="5B1E7B19" w14:textId="5D009F5D" w:rsidR="00776D7B" w:rsidRDefault="00714E92">
      <w:pPr>
        <w:pStyle w:val="ListParagraph"/>
        <w:numPr>
          <w:ilvl w:val="1"/>
          <w:numId w:val="2"/>
        </w:numPr>
        <w:tabs>
          <w:tab w:val="left" w:pos="1134"/>
        </w:tabs>
        <w:spacing w:before="164" w:line="259" w:lineRule="auto"/>
        <w:ind w:right="772" w:firstLine="0"/>
      </w:pPr>
      <w:r>
        <w:t>Not</w:t>
      </w:r>
      <w:r>
        <w:rPr>
          <w:spacing w:val="-4"/>
        </w:rPr>
        <w:t xml:space="preserve"> </w:t>
      </w:r>
      <w:r>
        <w:t>encumber</w:t>
      </w:r>
      <w:r>
        <w:rPr>
          <w:spacing w:val="-2"/>
        </w:rPr>
        <w:t xml:space="preserve"> </w:t>
      </w:r>
      <w:r>
        <w:t>the</w:t>
      </w:r>
      <w:r>
        <w:rPr>
          <w:spacing w:val="-4"/>
        </w:rPr>
        <w:t xml:space="preserve"> </w:t>
      </w:r>
      <w:r>
        <w:t>property</w:t>
      </w:r>
      <w:r>
        <w:rPr>
          <w:spacing w:val="-3"/>
        </w:rPr>
        <w:t xml:space="preserve"> </w:t>
      </w:r>
      <w:r>
        <w:t>without</w:t>
      </w:r>
      <w:r>
        <w:rPr>
          <w:spacing w:val="-1"/>
        </w:rPr>
        <w:t xml:space="preserve"> </w:t>
      </w:r>
      <w:r>
        <w:t>approval</w:t>
      </w:r>
      <w:r>
        <w:rPr>
          <w:spacing w:val="-5"/>
        </w:rPr>
        <w:t xml:space="preserve"> </w:t>
      </w:r>
      <w:r>
        <w:t>of</w:t>
      </w:r>
      <w:r>
        <w:rPr>
          <w:spacing w:val="-4"/>
        </w:rPr>
        <w:t xml:space="preserve"> </w:t>
      </w:r>
      <w:r>
        <w:t>the</w:t>
      </w:r>
      <w:r>
        <w:rPr>
          <w:spacing w:val="-1"/>
        </w:rPr>
        <w:t xml:space="preserve"> </w:t>
      </w:r>
      <w:r w:rsidR="00FB5D64">
        <w:rPr>
          <w:spacing w:val="-1"/>
        </w:rPr>
        <w:t>Virginia Energy.</w:t>
      </w:r>
    </w:p>
    <w:p w14:paraId="073B8AC4" w14:textId="3042D5AC" w:rsidR="00B06D71" w:rsidRDefault="00714E92" w:rsidP="00B06D71">
      <w:pPr>
        <w:pStyle w:val="ListParagraph"/>
        <w:numPr>
          <w:ilvl w:val="1"/>
          <w:numId w:val="2"/>
        </w:numPr>
        <w:tabs>
          <w:tab w:val="left" w:pos="1134"/>
        </w:tabs>
        <w:spacing w:line="259" w:lineRule="auto"/>
        <w:ind w:right="811" w:firstLine="0"/>
      </w:pPr>
      <w:r>
        <w:t>Use</w:t>
      </w:r>
      <w:r w:rsidRPr="00B06D71">
        <w:rPr>
          <w:spacing w:val="-1"/>
        </w:rPr>
        <w:t xml:space="preserve"> </w:t>
      </w:r>
      <w:r>
        <w:t>and</w:t>
      </w:r>
      <w:r w:rsidRPr="00B06D71">
        <w:rPr>
          <w:spacing w:val="-3"/>
        </w:rPr>
        <w:t xml:space="preserve"> </w:t>
      </w:r>
      <w:r>
        <w:t>dispose</w:t>
      </w:r>
      <w:r w:rsidRPr="00B06D71">
        <w:rPr>
          <w:spacing w:val="-4"/>
        </w:rPr>
        <w:t xml:space="preserve"> </w:t>
      </w:r>
      <w:r>
        <w:t>of</w:t>
      </w:r>
      <w:r w:rsidRPr="00B06D71">
        <w:rPr>
          <w:spacing w:val="-4"/>
        </w:rPr>
        <w:t xml:space="preserve"> </w:t>
      </w:r>
      <w:r>
        <w:t>the</w:t>
      </w:r>
      <w:r w:rsidRPr="00B06D71">
        <w:rPr>
          <w:spacing w:val="-4"/>
        </w:rPr>
        <w:t xml:space="preserve"> </w:t>
      </w:r>
      <w:r>
        <w:t>property</w:t>
      </w:r>
      <w:r w:rsidRPr="00B06D71">
        <w:rPr>
          <w:spacing w:val="-1"/>
        </w:rPr>
        <w:t xml:space="preserve"> </w:t>
      </w:r>
      <w:r>
        <w:t>in</w:t>
      </w:r>
      <w:r w:rsidRPr="00B06D71">
        <w:rPr>
          <w:spacing w:val="-3"/>
        </w:rPr>
        <w:t xml:space="preserve"> </w:t>
      </w:r>
      <w:r>
        <w:t>accordance</w:t>
      </w:r>
      <w:r w:rsidRPr="00B06D71">
        <w:rPr>
          <w:spacing w:val="-1"/>
        </w:rPr>
        <w:t xml:space="preserve"> </w:t>
      </w:r>
      <w:r>
        <w:t>with</w:t>
      </w:r>
      <w:r w:rsidRPr="00B06D71">
        <w:rPr>
          <w:spacing w:val="-3"/>
        </w:rPr>
        <w:t xml:space="preserve"> </w:t>
      </w:r>
      <w:r>
        <w:t>paragraphs</w:t>
      </w:r>
      <w:r w:rsidRPr="00B06D71">
        <w:rPr>
          <w:spacing w:val="-1"/>
        </w:rPr>
        <w:t xml:space="preserve"> </w:t>
      </w:r>
      <w:r>
        <w:t>(b),</w:t>
      </w:r>
      <w:r w:rsidRPr="00B06D71">
        <w:rPr>
          <w:spacing w:val="-2"/>
        </w:rPr>
        <w:t xml:space="preserve"> </w:t>
      </w:r>
      <w:r>
        <w:t>(c),</w:t>
      </w:r>
      <w:r w:rsidRPr="00B06D71">
        <w:rPr>
          <w:spacing w:val="-2"/>
        </w:rPr>
        <w:t xml:space="preserve"> </w:t>
      </w:r>
      <w:r>
        <w:t>and</w:t>
      </w:r>
      <w:r w:rsidRPr="00B06D71">
        <w:rPr>
          <w:spacing w:val="-3"/>
        </w:rPr>
        <w:t xml:space="preserve"> </w:t>
      </w:r>
      <w:r>
        <w:t>(e)</w:t>
      </w:r>
      <w:r w:rsidRPr="00B06D71">
        <w:rPr>
          <w:spacing w:val="-4"/>
        </w:rPr>
        <w:t xml:space="preserve"> </w:t>
      </w:r>
      <w:r>
        <w:t>of</w:t>
      </w:r>
      <w:r w:rsidRPr="00B06D71">
        <w:rPr>
          <w:spacing w:val="-2"/>
        </w:rPr>
        <w:t xml:space="preserve"> </w:t>
      </w:r>
      <w:r>
        <w:t xml:space="preserve">this </w:t>
      </w:r>
      <w:r w:rsidRPr="00B06D71">
        <w:rPr>
          <w:spacing w:val="-2"/>
        </w:rPr>
        <w:t>section.</w:t>
      </w:r>
    </w:p>
    <w:p w14:paraId="5FB6BDA1" w14:textId="215E56C9" w:rsidR="00776D7B" w:rsidRDefault="00FB5D64" w:rsidP="00FB5D64">
      <w:pPr>
        <w:pStyle w:val="ListParagraph"/>
        <w:numPr>
          <w:ilvl w:val="0"/>
          <w:numId w:val="2"/>
        </w:numPr>
        <w:tabs>
          <w:tab w:val="left" w:pos="396"/>
        </w:tabs>
        <w:spacing w:before="1" w:line="259" w:lineRule="auto"/>
        <w:ind w:left="396" w:right="147" w:hanging="277"/>
      </w:pPr>
      <w:r>
        <w:t xml:space="preserve">The purchasing </w:t>
      </w:r>
      <w:r w:rsidR="00921FC1">
        <w:t>entity</w:t>
      </w:r>
      <w:r>
        <w:t xml:space="preserve"> must use, manage and dispose of equipment under Virginia </w:t>
      </w:r>
      <w:r w:rsidR="00AC2454">
        <w:t xml:space="preserve">Energy’s </w:t>
      </w:r>
      <w:r>
        <w:t>award as follows:</w:t>
      </w:r>
    </w:p>
    <w:p w14:paraId="0095BB29" w14:textId="77777777" w:rsidR="00776D7B" w:rsidRDefault="00714E92">
      <w:pPr>
        <w:pStyle w:val="ListParagraph"/>
        <w:numPr>
          <w:ilvl w:val="0"/>
          <w:numId w:val="1"/>
        </w:numPr>
        <w:tabs>
          <w:tab w:val="left" w:pos="397"/>
        </w:tabs>
        <w:spacing w:before="180"/>
        <w:ind w:hanging="278"/>
      </w:pPr>
      <w:r>
        <w:rPr>
          <w:spacing w:val="-4"/>
        </w:rPr>
        <w:t>Use.</w:t>
      </w:r>
    </w:p>
    <w:p w14:paraId="0B39B611" w14:textId="33834A1A" w:rsidR="00776D7B" w:rsidRDefault="00714E92">
      <w:pPr>
        <w:pStyle w:val="ListParagraph"/>
        <w:numPr>
          <w:ilvl w:val="1"/>
          <w:numId w:val="1"/>
        </w:numPr>
        <w:tabs>
          <w:tab w:val="left" w:pos="1134"/>
        </w:tabs>
        <w:spacing w:before="183" w:line="259" w:lineRule="auto"/>
        <w:ind w:right="115" w:firstLine="0"/>
      </w:pPr>
      <w:r>
        <w:t>Equipment</w:t>
      </w:r>
      <w:r>
        <w:rPr>
          <w:spacing w:val="-4"/>
        </w:rPr>
        <w:t xml:space="preserve"> </w:t>
      </w:r>
      <w:r>
        <w:t>must</w:t>
      </w:r>
      <w:r>
        <w:rPr>
          <w:spacing w:val="-1"/>
        </w:rPr>
        <w:t xml:space="preserve"> </w:t>
      </w:r>
      <w:r>
        <w:t>be</w:t>
      </w:r>
      <w:r>
        <w:rPr>
          <w:spacing w:val="-1"/>
        </w:rPr>
        <w:t xml:space="preserve"> </w:t>
      </w:r>
      <w:r>
        <w:t>used</w:t>
      </w:r>
      <w:r>
        <w:rPr>
          <w:spacing w:val="-3"/>
        </w:rPr>
        <w:t xml:space="preserve"> </w:t>
      </w:r>
      <w:r>
        <w:t>by</w:t>
      </w:r>
      <w:r>
        <w:rPr>
          <w:spacing w:val="-1"/>
        </w:rPr>
        <w:t xml:space="preserve"> </w:t>
      </w:r>
      <w:r>
        <w:t>the</w:t>
      </w:r>
      <w:r>
        <w:rPr>
          <w:spacing w:val="-4"/>
        </w:rPr>
        <w:t xml:space="preserve"> </w:t>
      </w:r>
      <w:r w:rsidR="002B75C4">
        <w:rPr>
          <w:spacing w:val="-4"/>
        </w:rPr>
        <w:t xml:space="preserve">purchasing </w:t>
      </w:r>
      <w:r w:rsidR="00921FC1">
        <w:rPr>
          <w:spacing w:val="-4"/>
        </w:rPr>
        <w:t>entity</w:t>
      </w:r>
      <w:r>
        <w:rPr>
          <w:spacing w:val="-3"/>
        </w:rPr>
        <w:t xml:space="preserve"> </w:t>
      </w:r>
      <w:r>
        <w:t>in</w:t>
      </w:r>
      <w:r>
        <w:rPr>
          <w:spacing w:val="-3"/>
        </w:rPr>
        <w:t xml:space="preserve"> </w:t>
      </w:r>
      <w:r>
        <w:t>the</w:t>
      </w:r>
      <w:r>
        <w:rPr>
          <w:spacing w:val="-1"/>
        </w:rPr>
        <w:t xml:space="preserve"> </w:t>
      </w:r>
      <w:r>
        <w:t>program</w:t>
      </w:r>
      <w:r>
        <w:rPr>
          <w:spacing w:val="-3"/>
        </w:rPr>
        <w:t xml:space="preserve"> </w:t>
      </w:r>
      <w:r>
        <w:t>or</w:t>
      </w:r>
      <w:r>
        <w:rPr>
          <w:spacing w:val="-4"/>
        </w:rPr>
        <w:t xml:space="preserve"> </w:t>
      </w:r>
      <w:r>
        <w:t>project</w:t>
      </w:r>
      <w:r>
        <w:rPr>
          <w:spacing w:val="-1"/>
        </w:rPr>
        <w:t xml:space="preserve"> </w:t>
      </w:r>
      <w:r>
        <w:t>for</w:t>
      </w:r>
      <w:r>
        <w:rPr>
          <w:spacing w:val="-2"/>
        </w:rPr>
        <w:t xml:space="preserve"> </w:t>
      </w:r>
      <w:r>
        <w:t>which</w:t>
      </w:r>
      <w:r>
        <w:rPr>
          <w:spacing w:val="-5"/>
        </w:rPr>
        <w:t xml:space="preserve"> </w:t>
      </w:r>
      <w:r>
        <w:t>it</w:t>
      </w:r>
      <w:r>
        <w:rPr>
          <w:spacing w:val="-4"/>
        </w:rPr>
        <w:t xml:space="preserve"> </w:t>
      </w:r>
      <w:r>
        <w:t>was acquired as long as needed, whether or not the project or program continues to be supported</w:t>
      </w:r>
      <w:r>
        <w:rPr>
          <w:spacing w:val="40"/>
        </w:rPr>
        <w:t xml:space="preserve"> </w:t>
      </w:r>
      <w:r>
        <w:t>by</w:t>
      </w:r>
      <w:r>
        <w:rPr>
          <w:spacing w:val="-2"/>
        </w:rPr>
        <w:t xml:space="preserve"> </w:t>
      </w:r>
      <w:r>
        <w:t>the</w:t>
      </w:r>
      <w:r>
        <w:rPr>
          <w:spacing w:val="-2"/>
        </w:rPr>
        <w:t xml:space="preserve"> </w:t>
      </w:r>
      <w:r w:rsidR="00921FC1">
        <w:rPr>
          <w:spacing w:val="-2"/>
        </w:rPr>
        <w:t>Virginia</w:t>
      </w:r>
      <w:r>
        <w:rPr>
          <w:spacing w:val="-2"/>
        </w:rPr>
        <w:t xml:space="preserve"> </w:t>
      </w:r>
      <w:r w:rsidR="00AC2454">
        <w:rPr>
          <w:spacing w:val="-2"/>
        </w:rPr>
        <w:t xml:space="preserve">Energy </w:t>
      </w:r>
      <w:r>
        <w:t>award,</w:t>
      </w:r>
      <w:r>
        <w:rPr>
          <w:spacing w:val="-2"/>
        </w:rPr>
        <w:t xml:space="preserve"> </w:t>
      </w:r>
      <w:r>
        <w:t>and</w:t>
      </w:r>
      <w:r>
        <w:rPr>
          <w:spacing w:val="-5"/>
        </w:rPr>
        <w:t xml:space="preserve"> </w:t>
      </w:r>
      <w:r>
        <w:t>the</w:t>
      </w:r>
      <w:r>
        <w:rPr>
          <w:spacing w:val="-2"/>
        </w:rPr>
        <w:t xml:space="preserve"> </w:t>
      </w:r>
      <w:r w:rsidR="00921FC1">
        <w:rPr>
          <w:spacing w:val="-2"/>
        </w:rPr>
        <w:t>purchasing entity</w:t>
      </w:r>
      <w:r>
        <w:rPr>
          <w:spacing w:val="-3"/>
        </w:rPr>
        <w:t xml:space="preserve"> </w:t>
      </w:r>
      <w:r>
        <w:t>must</w:t>
      </w:r>
      <w:r>
        <w:rPr>
          <w:spacing w:val="-4"/>
        </w:rPr>
        <w:t xml:space="preserve"> </w:t>
      </w:r>
      <w:r>
        <w:t>not</w:t>
      </w:r>
      <w:r>
        <w:rPr>
          <w:spacing w:val="-4"/>
        </w:rPr>
        <w:t xml:space="preserve"> </w:t>
      </w:r>
      <w:r>
        <w:t>encumber</w:t>
      </w:r>
      <w:r>
        <w:rPr>
          <w:spacing w:val="-2"/>
        </w:rPr>
        <w:t xml:space="preserve"> </w:t>
      </w:r>
      <w:r>
        <w:t>the</w:t>
      </w:r>
      <w:r>
        <w:rPr>
          <w:spacing w:val="-4"/>
        </w:rPr>
        <w:t xml:space="preserve"> </w:t>
      </w:r>
      <w:r>
        <w:t>property</w:t>
      </w:r>
      <w:r>
        <w:rPr>
          <w:spacing w:val="-2"/>
        </w:rPr>
        <w:t xml:space="preserve"> </w:t>
      </w:r>
      <w:r>
        <w:t>without</w:t>
      </w:r>
      <w:r>
        <w:rPr>
          <w:spacing w:val="-2"/>
        </w:rPr>
        <w:t xml:space="preserve"> </w:t>
      </w:r>
      <w:r>
        <w:t xml:space="preserve">prior approval of </w:t>
      </w:r>
      <w:r w:rsidR="00921FC1">
        <w:t>Virginia Energy.</w:t>
      </w:r>
      <w:r>
        <w:t xml:space="preserve"> </w:t>
      </w:r>
      <w:r w:rsidR="00921FC1">
        <w:t>Virginia Energy</w:t>
      </w:r>
      <w:r>
        <w:t xml:space="preserve"> may require the submission of the applicable common form for equipment. When no longer needed for the original program or project, the equipment may be used in other activities supported by </w:t>
      </w:r>
      <w:r w:rsidR="00921FC1">
        <w:t xml:space="preserve">Virginia Energy, </w:t>
      </w:r>
      <w:r>
        <w:t>in the following order of priority:</w:t>
      </w:r>
    </w:p>
    <w:p w14:paraId="400A570F" w14:textId="68EF3B98" w:rsidR="00776D7B" w:rsidRDefault="00714E92">
      <w:pPr>
        <w:pStyle w:val="ListParagraph"/>
        <w:numPr>
          <w:ilvl w:val="2"/>
          <w:numId w:val="1"/>
        </w:numPr>
        <w:tabs>
          <w:tab w:val="left" w:pos="1792"/>
        </w:tabs>
        <w:spacing w:before="158" w:line="256" w:lineRule="auto"/>
        <w:ind w:right="180" w:firstLine="0"/>
      </w:pPr>
      <w:r>
        <w:t>Activities</w:t>
      </w:r>
      <w:r>
        <w:rPr>
          <w:spacing w:val="-5"/>
        </w:rPr>
        <w:t xml:space="preserve"> </w:t>
      </w:r>
      <w:r>
        <w:t>under</w:t>
      </w:r>
      <w:r>
        <w:rPr>
          <w:spacing w:val="-3"/>
        </w:rPr>
        <w:t xml:space="preserve"> </w:t>
      </w:r>
      <w:r>
        <w:t>a</w:t>
      </w:r>
      <w:r>
        <w:rPr>
          <w:spacing w:val="-3"/>
        </w:rPr>
        <w:t xml:space="preserve"> </w:t>
      </w:r>
      <w:r w:rsidR="00921FC1">
        <w:rPr>
          <w:spacing w:val="-3"/>
        </w:rPr>
        <w:t>Virginia Energy award from Virginia Energy</w:t>
      </w:r>
      <w:r>
        <w:rPr>
          <w:spacing w:val="-4"/>
        </w:rPr>
        <w:t xml:space="preserve"> </w:t>
      </w:r>
      <w:r>
        <w:t>which</w:t>
      </w:r>
      <w:r>
        <w:rPr>
          <w:spacing w:val="-4"/>
        </w:rPr>
        <w:t xml:space="preserve"> </w:t>
      </w:r>
      <w:r>
        <w:t>funded</w:t>
      </w:r>
      <w:r>
        <w:rPr>
          <w:spacing w:val="-4"/>
        </w:rPr>
        <w:t xml:space="preserve"> </w:t>
      </w:r>
      <w:r>
        <w:t>the original program or project, then</w:t>
      </w:r>
    </w:p>
    <w:p w14:paraId="67BAB838" w14:textId="239C743B" w:rsidR="00776D7B" w:rsidRDefault="00714E92">
      <w:pPr>
        <w:pStyle w:val="ListParagraph"/>
        <w:numPr>
          <w:ilvl w:val="2"/>
          <w:numId w:val="1"/>
        </w:numPr>
        <w:tabs>
          <w:tab w:val="left" w:pos="1840"/>
        </w:tabs>
        <w:spacing w:before="164" w:line="256" w:lineRule="auto"/>
        <w:ind w:left="1558" w:right="227" w:firstLine="0"/>
      </w:pPr>
      <w:r>
        <w:t>Activities</w:t>
      </w:r>
      <w:r>
        <w:rPr>
          <w:spacing w:val="-5"/>
        </w:rPr>
        <w:t xml:space="preserve"> </w:t>
      </w:r>
      <w:r>
        <w:t>under</w:t>
      </w:r>
      <w:r>
        <w:rPr>
          <w:spacing w:val="-3"/>
        </w:rPr>
        <w:t xml:space="preserve"> </w:t>
      </w:r>
      <w:r w:rsidR="00921FC1">
        <w:rPr>
          <w:spacing w:val="-3"/>
        </w:rPr>
        <w:t>a Virginia Energy award</w:t>
      </w:r>
      <w:r>
        <w:rPr>
          <w:spacing w:val="-3"/>
        </w:rPr>
        <w:t xml:space="preserve"> </w:t>
      </w:r>
      <w:r>
        <w:t>from</w:t>
      </w:r>
      <w:r>
        <w:rPr>
          <w:spacing w:val="-4"/>
        </w:rPr>
        <w:t xml:space="preserve"> </w:t>
      </w:r>
      <w:r>
        <w:t>other</w:t>
      </w:r>
      <w:r>
        <w:rPr>
          <w:spacing w:val="-3"/>
        </w:rPr>
        <w:t xml:space="preserve"> </w:t>
      </w:r>
      <w:r w:rsidR="00921FC1">
        <w:rPr>
          <w:spacing w:val="-3"/>
        </w:rPr>
        <w:t>Virginia awarding agencies.</w:t>
      </w:r>
      <w:r>
        <w:rPr>
          <w:spacing w:val="-5"/>
        </w:rPr>
        <w:t xml:space="preserve"> </w:t>
      </w:r>
      <w:r>
        <w:t>This</w:t>
      </w:r>
      <w:r>
        <w:rPr>
          <w:spacing w:val="-3"/>
        </w:rPr>
        <w:t xml:space="preserve"> </w:t>
      </w:r>
      <w:r>
        <w:t>includes consolidated equipment for information technology systems.</w:t>
      </w:r>
    </w:p>
    <w:p w14:paraId="013A35BB" w14:textId="484CFDB2" w:rsidR="00776D7B" w:rsidRDefault="00714E92">
      <w:pPr>
        <w:pStyle w:val="ListParagraph"/>
        <w:numPr>
          <w:ilvl w:val="1"/>
          <w:numId w:val="1"/>
        </w:numPr>
        <w:tabs>
          <w:tab w:val="left" w:pos="1131"/>
        </w:tabs>
        <w:spacing w:before="164" w:line="259" w:lineRule="auto"/>
        <w:ind w:left="838" w:right="143" w:firstLine="0"/>
      </w:pPr>
      <w:r>
        <w:t>During the time that equipment is used</w:t>
      </w:r>
      <w:r>
        <w:rPr>
          <w:spacing w:val="-1"/>
        </w:rPr>
        <w:t xml:space="preserve"> </w:t>
      </w:r>
      <w:r>
        <w:t xml:space="preserve">on the project or program for which it was acquired, the </w:t>
      </w:r>
      <w:r w:rsidR="00921FC1">
        <w:t>purchasing</w:t>
      </w:r>
      <w:r>
        <w:t xml:space="preserve"> entity must also make equipment available for use on other projects or programs</w:t>
      </w:r>
      <w:r>
        <w:rPr>
          <w:spacing w:val="-2"/>
        </w:rPr>
        <w:t xml:space="preserve"> </w:t>
      </w:r>
      <w:r>
        <w:t>currently</w:t>
      </w:r>
      <w:r>
        <w:rPr>
          <w:spacing w:val="-1"/>
        </w:rPr>
        <w:t xml:space="preserve"> </w:t>
      </w:r>
      <w:r>
        <w:t>or previously supported</w:t>
      </w:r>
      <w:r>
        <w:rPr>
          <w:spacing w:val="-1"/>
        </w:rPr>
        <w:t xml:space="preserve"> </w:t>
      </w:r>
      <w:r>
        <w:t xml:space="preserve">by the </w:t>
      </w:r>
      <w:r w:rsidR="00921FC1">
        <w:t>Commonwealth of Virginia</w:t>
      </w:r>
      <w:r>
        <w:t>, provided</w:t>
      </w:r>
      <w:r>
        <w:rPr>
          <w:spacing w:val="-1"/>
        </w:rPr>
        <w:t xml:space="preserve"> </w:t>
      </w:r>
      <w:r>
        <w:t>that such</w:t>
      </w:r>
      <w:r>
        <w:rPr>
          <w:spacing w:val="-1"/>
        </w:rPr>
        <w:t xml:space="preserve"> </w:t>
      </w:r>
      <w:r>
        <w:t>use will not interfere with the work on the projects or program for which it was originally acquired. First</w:t>
      </w:r>
      <w:r>
        <w:rPr>
          <w:spacing w:val="-1"/>
        </w:rPr>
        <w:t xml:space="preserve"> </w:t>
      </w:r>
      <w:r>
        <w:t>preference</w:t>
      </w:r>
      <w:r>
        <w:rPr>
          <w:spacing w:val="-1"/>
        </w:rPr>
        <w:t xml:space="preserve"> </w:t>
      </w:r>
      <w:r>
        <w:t>for</w:t>
      </w:r>
      <w:r>
        <w:rPr>
          <w:spacing w:val="-4"/>
        </w:rPr>
        <w:t xml:space="preserve"> </w:t>
      </w:r>
      <w:r>
        <w:t>other</w:t>
      </w:r>
      <w:r>
        <w:rPr>
          <w:spacing w:val="-2"/>
        </w:rPr>
        <w:t xml:space="preserve"> </w:t>
      </w:r>
      <w:r>
        <w:t>use</w:t>
      </w:r>
      <w:r>
        <w:rPr>
          <w:spacing w:val="-4"/>
        </w:rPr>
        <w:t xml:space="preserve"> </w:t>
      </w:r>
      <w:r>
        <w:t>must</w:t>
      </w:r>
      <w:r>
        <w:rPr>
          <w:spacing w:val="-1"/>
        </w:rPr>
        <w:t xml:space="preserve"> </w:t>
      </w:r>
      <w:r>
        <w:t>be</w:t>
      </w:r>
      <w:r>
        <w:rPr>
          <w:spacing w:val="-4"/>
        </w:rPr>
        <w:t xml:space="preserve"> </w:t>
      </w:r>
      <w:r>
        <w:t>given</w:t>
      </w:r>
      <w:r>
        <w:rPr>
          <w:spacing w:val="-5"/>
        </w:rPr>
        <w:t xml:space="preserve"> </w:t>
      </w:r>
      <w:r>
        <w:t>to</w:t>
      </w:r>
      <w:r>
        <w:rPr>
          <w:spacing w:val="-3"/>
        </w:rPr>
        <w:t xml:space="preserve"> </w:t>
      </w:r>
      <w:r>
        <w:t>other</w:t>
      </w:r>
      <w:r>
        <w:rPr>
          <w:spacing w:val="-2"/>
        </w:rPr>
        <w:t xml:space="preserve"> </w:t>
      </w:r>
      <w:r>
        <w:t>programs</w:t>
      </w:r>
      <w:r>
        <w:rPr>
          <w:spacing w:val="-4"/>
        </w:rPr>
        <w:t xml:space="preserve"> </w:t>
      </w:r>
      <w:r>
        <w:t>or</w:t>
      </w:r>
      <w:r>
        <w:rPr>
          <w:spacing w:val="-2"/>
        </w:rPr>
        <w:t xml:space="preserve"> </w:t>
      </w:r>
      <w:r>
        <w:t>projects</w:t>
      </w:r>
      <w:r>
        <w:rPr>
          <w:spacing w:val="-4"/>
        </w:rPr>
        <w:t xml:space="preserve"> </w:t>
      </w:r>
      <w:r>
        <w:t>supported</w:t>
      </w:r>
      <w:r>
        <w:rPr>
          <w:spacing w:val="-3"/>
        </w:rPr>
        <w:t xml:space="preserve"> </w:t>
      </w:r>
      <w:r>
        <w:t>by</w:t>
      </w:r>
      <w:r>
        <w:rPr>
          <w:spacing w:val="-1"/>
        </w:rPr>
        <w:t xml:space="preserve"> </w:t>
      </w:r>
      <w:r w:rsidR="00921FC1">
        <w:rPr>
          <w:spacing w:val="-1"/>
        </w:rPr>
        <w:t>Virginia Energy who</w:t>
      </w:r>
      <w:r>
        <w:t xml:space="preserve"> financed the equipment and second preference must be given to programs or projects under </w:t>
      </w:r>
      <w:r w:rsidR="00921FC1">
        <w:t>Virginia awards</w:t>
      </w:r>
      <w:r>
        <w:t xml:space="preserve"> from other </w:t>
      </w:r>
      <w:r w:rsidR="00921FC1">
        <w:t>Virginia</w:t>
      </w:r>
      <w:r>
        <w:t xml:space="preserve"> awarding agencies. Use for non- </w:t>
      </w:r>
      <w:r w:rsidR="00921FC1">
        <w:t>State</w:t>
      </w:r>
      <w:r>
        <w:t xml:space="preserve">-funded programs or projects is also permissible. User fees should be considered if </w:t>
      </w:r>
      <w:r>
        <w:rPr>
          <w:spacing w:val="-2"/>
        </w:rPr>
        <w:t>appropriate.</w:t>
      </w:r>
    </w:p>
    <w:p w14:paraId="312C044D" w14:textId="77777777" w:rsidR="00776D7B" w:rsidRDefault="00776D7B">
      <w:pPr>
        <w:spacing w:line="259" w:lineRule="auto"/>
        <w:sectPr w:rsidR="00776D7B">
          <w:footerReference w:type="default" r:id="rId7"/>
          <w:type w:val="continuous"/>
          <w:pgSz w:w="12240" w:h="15840"/>
          <w:pgMar w:top="1400" w:right="1340" w:bottom="1200" w:left="1320" w:header="0" w:footer="1014" w:gutter="0"/>
          <w:pgNumType w:start="1"/>
          <w:cols w:space="720"/>
        </w:sectPr>
      </w:pPr>
    </w:p>
    <w:p w14:paraId="00ADCEC0" w14:textId="5ABA5EC9" w:rsidR="00776D7B" w:rsidRDefault="00921FC1">
      <w:pPr>
        <w:pStyle w:val="ListParagraph"/>
        <w:numPr>
          <w:ilvl w:val="1"/>
          <w:numId w:val="1"/>
        </w:numPr>
        <w:tabs>
          <w:tab w:val="left" w:pos="1134"/>
        </w:tabs>
        <w:spacing w:before="39" w:line="259" w:lineRule="auto"/>
        <w:ind w:right="218" w:firstLine="0"/>
      </w:pPr>
      <w:r>
        <w:lastRenderedPageBreak/>
        <w:t>T</w:t>
      </w:r>
      <w:r w:rsidR="00714E92">
        <w:t>he</w:t>
      </w:r>
      <w:r w:rsidR="00714E92">
        <w:rPr>
          <w:spacing w:val="-2"/>
        </w:rPr>
        <w:t xml:space="preserve"> </w:t>
      </w:r>
      <w:r>
        <w:t>purchasing</w:t>
      </w:r>
      <w:r w:rsidR="00714E92">
        <w:t xml:space="preserve"> entity must not use equipment acquired with the </w:t>
      </w:r>
      <w:r>
        <w:t>Virginia</w:t>
      </w:r>
      <w:r w:rsidR="00714E92">
        <w:t xml:space="preserve"> award to provide services for a fee that is less than private companies</w:t>
      </w:r>
      <w:r w:rsidR="00714E92">
        <w:rPr>
          <w:spacing w:val="-1"/>
        </w:rPr>
        <w:t xml:space="preserve"> </w:t>
      </w:r>
      <w:r w:rsidR="00714E92">
        <w:t>charge for equivalent services unless</w:t>
      </w:r>
      <w:r w:rsidR="00714E92">
        <w:rPr>
          <w:spacing w:val="-1"/>
        </w:rPr>
        <w:t xml:space="preserve"> </w:t>
      </w:r>
      <w:r w:rsidR="00714E92">
        <w:t xml:space="preserve">specifically authorized by </w:t>
      </w:r>
      <w:r>
        <w:t>State</w:t>
      </w:r>
      <w:r w:rsidR="00714E92">
        <w:t xml:space="preserve"> statute for as long as </w:t>
      </w:r>
      <w:r w:rsidR="008365BB">
        <w:t>the Commonwealth of Virginia</w:t>
      </w:r>
      <w:r w:rsidR="00714E92">
        <w:t xml:space="preserve"> retains an interest in the equipment.</w:t>
      </w:r>
    </w:p>
    <w:p w14:paraId="26E15363" w14:textId="06D9DF80" w:rsidR="00776D7B" w:rsidRDefault="00714E92">
      <w:pPr>
        <w:pStyle w:val="ListParagraph"/>
        <w:numPr>
          <w:ilvl w:val="1"/>
          <w:numId w:val="1"/>
        </w:numPr>
        <w:tabs>
          <w:tab w:val="left" w:pos="1132"/>
        </w:tabs>
        <w:spacing w:before="160" w:line="259" w:lineRule="auto"/>
        <w:ind w:right="294" w:firstLine="0"/>
      </w:pPr>
      <w:r>
        <w:t>When</w:t>
      </w:r>
      <w:r>
        <w:rPr>
          <w:spacing w:val="-4"/>
        </w:rPr>
        <w:t xml:space="preserve"> </w:t>
      </w:r>
      <w:r>
        <w:t>acquiring</w:t>
      </w:r>
      <w:r>
        <w:rPr>
          <w:spacing w:val="-4"/>
        </w:rPr>
        <w:t xml:space="preserve"> </w:t>
      </w:r>
      <w:r>
        <w:t>replacement</w:t>
      </w:r>
      <w:r>
        <w:rPr>
          <w:spacing w:val="-5"/>
        </w:rPr>
        <w:t xml:space="preserve"> </w:t>
      </w:r>
      <w:r>
        <w:t>equipment,</w:t>
      </w:r>
      <w:r>
        <w:rPr>
          <w:spacing w:val="-3"/>
        </w:rPr>
        <w:t xml:space="preserve"> </w:t>
      </w:r>
      <w:r>
        <w:t>the</w:t>
      </w:r>
      <w:r>
        <w:rPr>
          <w:spacing w:val="-2"/>
        </w:rPr>
        <w:t xml:space="preserve"> </w:t>
      </w:r>
      <w:r w:rsidR="008365BB">
        <w:rPr>
          <w:spacing w:val="-2"/>
        </w:rPr>
        <w:t xml:space="preserve">purchasing </w:t>
      </w:r>
      <w:r>
        <w:t>entity</w:t>
      </w:r>
      <w:r>
        <w:rPr>
          <w:spacing w:val="-4"/>
        </w:rPr>
        <w:t xml:space="preserve"> </w:t>
      </w:r>
      <w:r>
        <w:t>may</w:t>
      </w:r>
      <w:r>
        <w:rPr>
          <w:spacing w:val="-2"/>
        </w:rPr>
        <w:t xml:space="preserve"> </w:t>
      </w:r>
      <w:r>
        <w:t>use</w:t>
      </w:r>
      <w:r>
        <w:rPr>
          <w:spacing w:val="-5"/>
        </w:rPr>
        <w:t xml:space="preserve"> </w:t>
      </w:r>
      <w:r>
        <w:t>the</w:t>
      </w:r>
      <w:r>
        <w:rPr>
          <w:spacing w:val="-5"/>
        </w:rPr>
        <w:t xml:space="preserve"> </w:t>
      </w:r>
      <w:r>
        <w:t>equipment</w:t>
      </w:r>
      <w:r>
        <w:rPr>
          <w:spacing w:val="-5"/>
        </w:rPr>
        <w:t xml:space="preserve"> </w:t>
      </w:r>
      <w:r>
        <w:t>to be replaced as a trade-in or sell the property and use the proceeds to offset the cost of the replacement property.</w:t>
      </w:r>
    </w:p>
    <w:p w14:paraId="2D48BE91" w14:textId="23A36F5A" w:rsidR="00776D7B" w:rsidRDefault="00714E92">
      <w:pPr>
        <w:pStyle w:val="ListParagraph"/>
        <w:numPr>
          <w:ilvl w:val="0"/>
          <w:numId w:val="1"/>
        </w:numPr>
        <w:tabs>
          <w:tab w:val="left" w:pos="417"/>
        </w:tabs>
        <w:spacing w:line="259" w:lineRule="auto"/>
        <w:ind w:left="119" w:right="371" w:firstLine="0"/>
      </w:pPr>
      <w:r>
        <w:t>Management requirements. Procedures for managing equipment (including replacement equipment),</w:t>
      </w:r>
      <w:r>
        <w:rPr>
          <w:spacing w:val="-4"/>
        </w:rPr>
        <w:t xml:space="preserve"> </w:t>
      </w:r>
      <w:r>
        <w:t>whether</w:t>
      </w:r>
      <w:r>
        <w:rPr>
          <w:spacing w:val="-2"/>
        </w:rPr>
        <w:t xml:space="preserve"> </w:t>
      </w:r>
      <w:r>
        <w:t>acquired</w:t>
      </w:r>
      <w:r>
        <w:rPr>
          <w:spacing w:val="-3"/>
        </w:rPr>
        <w:t xml:space="preserve"> </w:t>
      </w:r>
      <w:r>
        <w:t>in</w:t>
      </w:r>
      <w:r>
        <w:rPr>
          <w:spacing w:val="-3"/>
        </w:rPr>
        <w:t xml:space="preserve"> </w:t>
      </w:r>
      <w:r>
        <w:t>whole</w:t>
      </w:r>
      <w:r>
        <w:rPr>
          <w:spacing w:val="-3"/>
        </w:rPr>
        <w:t xml:space="preserve"> </w:t>
      </w:r>
      <w:r>
        <w:t>or</w:t>
      </w:r>
      <w:r>
        <w:rPr>
          <w:spacing w:val="-2"/>
        </w:rPr>
        <w:t xml:space="preserve"> </w:t>
      </w:r>
      <w:r>
        <w:t>in</w:t>
      </w:r>
      <w:r>
        <w:rPr>
          <w:spacing w:val="-3"/>
        </w:rPr>
        <w:t xml:space="preserve"> </w:t>
      </w:r>
      <w:r>
        <w:t>part</w:t>
      </w:r>
      <w:r>
        <w:rPr>
          <w:spacing w:val="-4"/>
        </w:rPr>
        <w:t xml:space="preserve"> </w:t>
      </w:r>
      <w:r>
        <w:t>under</w:t>
      </w:r>
      <w:r>
        <w:rPr>
          <w:spacing w:val="-2"/>
        </w:rPr>
        <w:t xml:space="preserve"> </w:t>
      </w:r>
      <w:r>
        <w:t>a</w:t>
      </w:r>
      <w:r>
        <w:rPr>
          <w:spacing w:val="-2"/>
        </w:rPr>
        <w:t xml:space="preserve"> </w:t>
      </w:r>
      <w:r w:rsidR="008365BB">
        <w:rPr>
          <w:spacing w:val="-2"/>
        </w:rPr>
        <w:t>State</w:t>
      </w:r>
      <w:r>
        <w:rPr>
          <w:spacing w:val="-2"/>
        </w:rPr>
        <w:t xml:space="preserve"> </w:t>
      </w:r>
      <w:r>
        <w:t>award,</w:t>
      </w:r>
      <w:r>
        <w:rPr>
          <w:spacing w:val="-2"/>
        </w:rPr>
        <w:t xml:space="preserve"> </w:t>
      </w:r>
      <w:r>
        <w:t>until</w:t>
      </w:r>
      <w:r>
        <w:rPr>
          <w:spacing w:val="-2"/>
        </w:rPr>
        <w:t xml:space="preserve"> </w:t>
      </w:r>
      <w:r>
        <w:t>disposition</w:t>
      </w:r>
      <w:r>
        <w:rPr>
          <w:spacing w:val="-3"/>
        </w:rPr>
        <w:t xml:space="preserve"> </w:t>
      </w:r>
      <w:r>
        <w:t>takes</w:t>
      </w:r>
      <w:r>
        <w:rPr>
          <w:spacing w:val="-2"/>
        </w:rPr>
        <w:t xml:space="preserve"> </w:t>
      </w:r>
      <w:r>
        <w:t>place will, as a minimum, meet the following requirements:</w:t>
      </w:r>
    </w:p>
    <w:p w14:paraId="5AC393D8" w14:textId="331E3D4F" w:rsidR="00776D7B" w:rsidRDefault="00714E92">
      <w:pPr>
        <w:pStyle w:val="ListParagraph"/>
        <w:numPr>
          <w:ilvl w:val="1"/>
          <w:numId w:val="1"/>
        </w:numPr>
        <w:tabs>
          <w:tab w:val="left" w:pos="1132"/>
        </w:tabs>
        <w:spacing w:line="259" w:lineRule="auto"/>
        <w:ind w:right="222" w:firstLine="0"/>
      </w:pPr>
      <w:r>
        <w:t>Property records must be maintained that include a description of the property, a serial number or other identification number, the source of funding for the property</w:t>
      </w:r>
      <w:r w:rsidR="00E032FA">
        <w:t xml:space="preserve">, </w:t>
      </w:r>
      <w:r>
        <w:t xml:space="preserve">who holds title, the acquisition date, and cost of the property, percentage of </w:t>
      </w:r>
      <w:r w:rsidR="008365BB">
        <w:t xml:space="preserve">State </w:t>
      </w:r>
      <w:r>
        <w:t>participation</w:t>
      </w:r>
      <w:r>
        <w:rPr>
          <w:spacing w:val="-3"/>
        </w:rPr>
        <w:t xml:space="preserve"> </w:t>
      </w:r>
      <w:r>
        <w:t>in</w:t>
      </w:r>
      <w:r>
        <w:rPr>
          <w:spacing w:val="-5"/>
        </w:rPr>
        <w:t xml:space="preserve"> </w:t>
      </w:r>
      <w:r>
        <w:t>the</w:t>
      </w:r>
      <w:r>
        <w:rPr>
          <w:spacing w:val="-1"/>
        </w:rPr>
        <w:t xml:space="preserve"> </w:t>
      </w:r>
      <w:r>
        <w:t>project</w:t>
      </w:r>
      <w:r>
        <w:rPr>
          <w:spacing w:val="-4"/>
        </w:rPr>
        <w:t xml:space="preserve"> </w:t>
      </w:r>
      <w:r>
        <w:t>costs</w:t>
      </w:r>
      <w:r>
        <w:rPr>
          <w:spacing w:val="-4"/>
        </w:rPr>
        <w:t xml:space="preserve"> </w:t>
      </w:r>
      <w:r>
        <w:t>for</w:t>
      </w:r>
      <w:r>
        <w:rPr>
          <w:spacing w:val="-4"/>
        </w:rPr>
        <w:t xml:space="preserve"> </w:t>
      </w:r>
      <w:r>
        <w:t>the</w:t>
      </w:r>
      <w:r>
        <w:rPr>
          <w:spacing w:val="-4"/>
        </w:rPr>
        <w:t xml:space="preserve"> </w:t>
      </w:r>
      <w:r w:rsidR="008365BB">
        <w:rPr>
          <w:spacing w:val="-4"/>
        </w:rPr>
        <w:t>Virginia</w:t>
      </w:r>
      <w:r>
        <w:rPr>
          <w:spacing w:val="-2"/>
        </w:rPr>
        <w:t xml:space="preserve"> </w:t>
      </w:r>
      <w:r>
        <w:t>award</w:t>
      </w:r>
      <w:r>
        <w:rPr>
          <w:spacing w:val="-5"/>
        </w:rPr>
        <w:t xml:space="preserve"> </w:t>
      </w:r>
      <w:r>
        <w:t>under</w:t>
      </w:r>
      <w:r>
        <w:rPr>
          <w:spacing w:val="-2"/>
        </w:rPr>
        <w:t xml:space="preserve"> </w:t>
      </w:r>
      <w:r>
        <w:t>which</w:t>
      </w:r>
      <w:r>
        <w:rPr>
          <w:spacing w:val="-3"/>
        </w:rPr>
        <w:t xml:space="preserve"> </w:t>
      </w:r>
      <w:r>
        <w:t>the</w:t>
      </w:r>
      <w:r>
        <w:rPr>
          <w:spacing w:val="-1"/>
        </w:rPr>
        <w:t xml:space="preserve"> </w:t>
      </w:r>
      <w:r>
        <w:t>property</w:t>
      </w:r>
      <w:r>
        <w:rPr>
          <w:spacing w:val="-6"/>
        </w:rPr>
        <w:t xml:space="preserve"> </w:t>
      </w:r>
      <w:r>
        <w:t>was</w:t>
      </w:r>
      <w:r>
        <w:rPr>
          <w:spacing w:val="-2"/>
        </w:rPr>
        <w:t xml:space="preserve"> </w:t>
      </w:r>
      <w:r>
        <w:t>acquired, the location, use</w:t>
      </w:r>
      <w:r>
        <w:rPr>
          <w:spacing w:val="-2"/>
        </w:rPr>
        <w:t xml:space="preserve"> </w:t>
      </w:r>
      <w:r>
        <w:t>and</w:t>
      </w:r>
      <w:r>
        <w:rPr>
          <w:spacing w:val="-1"/>
        </w:rPr>
        <w:t xml:space="preserve"> </w:t>
      </w:r>
      <w:r>
        <w:t>condition</w:t>
      </w:r>
      <w:r>
        <w:rPr>
          <w:spacing w:val="-3"/>
        </w:rPr>
        <w:t xml:space="preserve"> </w:t>
      </w:r>
      <w:r>
        <w:t>of the</w:t>
      </w:r>
      <w:r>
        <w:rPr>
          <w:spacing w:val="-2"/>
        </w:rPr>
        <w:t xml:space="preserve"> </w:t>
      </w:r>
      <w:r>
        <w:t>property,</w:t>
      </w:r>
      <w:r>
        <w:rPr>
          <w:spacing w:val="-2"/>
        </w:rPr>
        <w:t xml:space="preserve"> </w:t>
      </w:r>
      <w:r>
        <w:t>and</w:t>
      </w:r>
      <w:r>
        <w:rPr>
          <w:spacing w:val="-1"/>
        </w:rPr>
        <w:t xml:space="preserve"> </w:t>
      </w:r>
      <w:r>
        <w:t>any ultimate disposition</w:t>
      </w:r>
      <w:r>
        <w:rPr>
          <w:spacing w:val="-1"/>
        </w:rPr>
        <w:t xml:space="preserve"> </w:t>
      </w:r>
      <w:r>
        <w:t>data including</w:t>
      </w:r>
      <w:r>
        <w:rPr>
          <w:spacing w:val="-1"/>
        </w:rPr>
        <w:t xml:space="preserve"> </w:t>
      </w:r>
      <w:r>
        <w:t>the date of disposal and sale price of the property.</w:t>
      </w:r>
    </w:p>
    <w:p w14:paraId="1C0BB723" w14:textId="77777777" w:rsidR="00776D7B" w:rsidRDefault="00714E92">
      <w:pPr>
        <w:pStyle w:val="ListParagraph"/>
        <w:numPr>
          <w:ilvl w:val="1"/>
          <w:numId w:val="1"/>
        </w:numPr>
        <w:tabs>
          <w:tab w:val="left" w:pos="1134"/>
        </w:tabs>
        <w:spacing w:before="158" w:line="259" w:lineRule="auto"/>
        <w:ind w:right="740" w:firstLine="0"/>
      </w:pPr>
      <w:r>
        <w:t>A</w:t>
      </w:r>
      <w:r>
        <w:rPr>
          <w:spacing w:val="-2"/>
        </w:rPr>
        <w:t xml:space="preserve"> </w:t>
      </w:r>
      <w:r>
        <w:t>physical</w:t>
      </w:r>
      <w:r>
        <w:rPr>
          <w:spacing w:val="-2"/>
        </w:rPr>
        <w:t xml:space="preserve"> </w:t>
      </w:r>
      <w:r>
        <w:t>inventory</w:t>
      </w:r>
      <w:r>
        <w:rPr>
          <w:spacing w:val="-3"/>
        </w:rPr>
        <w:t xml:space="preserve"> </w:t>
      </w:r>
      <w:r>
        <w:t>of</w:t>
      </w:r>
      <w:r>
        <w:rPr>
          <w:spacing w:val="-4"/>
        </w:rPr>
        <w:t xml:space="preserve"> </w:t>
      </w:r>
      <w:r>
        <w:t>the</w:t>
      </w:r>
      <w:r>
        <w:rPr>
          <w:spacing w:val="-1"/>
        </w:rPr>
        <w:t xml:space="preserve"> </w:t>
      </w:r>
      <w:r>
        <w:t>property</w:t>
      </w:r>
      <w:r>
        <w:rPr>
          <w:spacing w:val="-3"/>
        </w:rPr>
        <w:t xml:space="preserve"> </w:t>
      </w:r>
      <w:r>
        <w:t>must</w:t>
      </w:r>
      <w:r>
        <w:rPr>
          <w:spacing w:val="-4"/>
        </w:rPr>
        <w:t xml:space="preserve"> </w:t>
      </w:r>
      <w:r>
        <w:t>be</w:t>
      </w:r>
      <w:r>
        <w:rPr>
          <w:spacing w:val="-1"/>
        </w:rPr>
        <w:t xml:space="preserve"> </w:t>
      </w:r>
      <w:r>
        <w:t>taken</w:t>
      </w:r>
      <w:r>
        <w:rPr>
          <w:spacing w:val="-5"/>
        </w:rPr>
        <w:t xml:space="preserve"> </w:t>
      </w:r>
      <w:r>
        <w:t>and</w:t>
      </w:r>
      <w:r>
        <w:rPr>
          <w:spacing w:val="-3"/>
        </w:rPr>
        <w:t xml:space="preserve"> </w:t>
      </w:r>
      <w:r>
        <w:t>the</w:t>
      </w:r>
      <w:r>
        <w:rPr>
          <w:spacing w:val="-1"/>
        </w:rPr>
        <w:t xml:space="preserve"> </w:t>
      </w:r>
      <w:r>
        <w:t>results</w:t>
      </w:r>
      <w:r>
        <w:rPr>
          <w:spacing w:val="-2"/>
        </w:rPr>
        <w:t xml:space="preserve"> </w:t>
      </w:r>
      <w:r>
        <w:t>reconciled</w:t>
      </w:r>
      <w:r>
        <w:rPr>
          <w:spacing w:val="-5"/>
        </w:rPr>
        <w:t xml:space="preserve"> </w:t>
      </w:r>
      <w:r>
        <w:t>with</w:t>
      </w:r>
      <w:r>
        <w:rPr>
          <w:spacing w:val="-3"/>
        </w:rPr>
        <w:t xml:space="preserve"> </w:t>
      </w:r>
      <w:r>
        <w:t>the property records at least once every two years.</w:t>
      </w:r>
    </w:p>
    <w:p w14:paraId="087D8240" w14:textId="77777777" w:rsidR="00776D7B" w:rsidRDefault="00714E92">
      <w:pPr>
        <w:pStyle w:val="ListParagraph"/>
        <w:numPr>
          <w:ilvl w:val="1"/>
          <w:numId w:val="1"/>
        </w:numPr>
        <w:tabs>
          <w:tab w:val="left" w:pos="1134"/>
        </w:tabs>
        <w:spacing w:line="259" w:lineRule="auto"/>
        <w:ind w:right="101" w:firstLine="0"/>
      </w:pPr>
      <w:r>
        <w:t>A</w:t>
      </w:r>
      <w:r>
        <w:rPr>
          <w:spacing w:val="-6"/>
        </w:rPr>
        <w:t xml:space="preserve"> </w:t>
      </w:r>
      <w:r>
        <w:t>control</w:t>
      </w:r>
      <w:r>
        <w:rPr>
          <w:spacing w:val="-6"/>
        </w:rPr>
        <w:t xml:space="preserve"> </w:t>
      </w:r>
      <w:r>
        <w:t>system</w:t>
      </w:r>
      <w:r>
        <w:rPr>
          <w:spacing w:val="-4"/>
        </w:rPr>
        <w:t xml:space="preserve"> </w:t>
      </w:r>
      <w:r>
        <w:t>must</w:t>
      </w:r>
      <w:r>
        <w:rPr>
          <w:spacing w:val="-5"/>
        </w:rPr>
        <w:t xml:space="preserve"> </w:t>
      </w:r>
      <w:r>
        <w:t>be</w:t>
      </w:r>
      <w:r>
        <w:rPr>
          <w:spacing w:val="-2"/>
        </w:rPr>
        <w:t xml:space="preserve"> </w:t>
      </w:r>
      <w:r>
        <w:t>developed</w:t>
      </w:r>
      <w:r>
        <w:rPr>
          <w:spacing w:val="-4"/>
        </w:rPr>
        <w:t xml:space="preserve"> </w:t>
      </w:r>
      <w:r>
        <w:t>to</w:t>
      </w:r>
      <w:r>
        <w:rPr>
          <w:spacing w:val="-2"/>
        </w:rPr>
        <w:t xml:space="preserve"> </w:t>
      </w:r>
      <w:r>
        <w:t>ensure</w:t>
      </w:r>
      <w:r>
        <w:rPr>
          <w:spacing w:val="-2"/>
        </w:rPr>
        <w:t xml:space="preserve"> </w:t>
      </w:r>
      <w:r>
        <w:t>adequate</w:t>
      </w:r>
      <w:r>
        <w:rPr>
          <w:spacing w:val="-2"/>
        </w:rPr>
        <w:t xml:space="preserve"> </w:t>
      </w:r>
      <w:r>
        <w:t>safeguards</w:t>
      </w:r>
      <w:r>
        <w:rPr>
          <w:spacing w:val="-3"/>
        </w:rPr>
        <w:t xml:space="preserve"> </w:t>
      </w:r>
      <w:r>
        <w:t>to</w:t>
      </w:r>
      <w:r>
        <w:rPr>
          <w:spacing w:val="-2"/>
        </w:rPr>
        <w:t xml:space="preserve"> </w:t>
      </w:r>
      <w:r>
        <w:t>prevent</w:t>
      </w:r>
      <w:r>
        <w:rPr>
          <w:spacing w:val="-2"/>
        </w:rPr>
        <w:t xml:space="preserve"> </w:t>
      </w:r>
      <w:r>
        <w:t>loss,</w:t>
      </w:r>
      <w:r>
        <w:rPr>
          <w:spacing w:val="-5"/>
        </w:rPr>
        <w:t xml:space="preserve"> </w:t>
      </w:r>
      <w:r>
        <w:t>damage, or theft of the property. Any loss, damage, or theft must be investigated.</w:t>
      </w:r>
    </w:p>
    <w:p w14:paraId="51FA7E22" w14:textId="77777777" w:rsidR="00776D7B" w:rsidRDefault="00714E92">
      <w:pPr>
        <w:pStyle w:val="ListParagraph"/>
        <w:numPr>
          <w:ilvl w:val="1"/>
          <w:numId w:val="1"/>
        </w:numPr>
        <w:tabs>
          <w:tab w:val="left" w:pos="1185"/>
        </w:tabs>
        <w:spacing w:line="259" w:lineRule="auto"/>
        <w:ind w:right="847" w:firstLine="0"/>
      </w:pPr>
      <w:r>
        <w:t>Adequate</w:t>
      </w:r>
      <w:r>
        <w:rPr>
          <w:spacing w:val="-5"/>
        </w:rPr>
        <w:t xml:space="preserve"> </w:t>
      </w:r>
      <w:r>
        <w:t>maintenance</w:t>
      </w:r>
      <w:r>
        <w:rPr>
          <w:spacing w:val="-5"/>
        </w:rPr>
        <w:t xml:space="preserve"> </w:t>
      </w:r>
      <w:r>
        <w:t>procedures</w:t>
      </w:r>
      <w:r>
        <w:rPr>
          <w:spacing w:val="-5"/>
        </w:rPr>
        <w:t xml:space="preserve"> </w:t>
      </w:r>
      <w:r>
        <w:t>must</w:t>
      </w:r>
      <w:r>
        <w:rPr>
          <w:spacing w:val="-2"/>
        </w:rPr>
        <w:t xml:space="preserve"> </w:t>
      </w:r>
      <w:r>
        <w:t>be</w:t>
      </w:r>
      <w:r>
        <w:rPr>
          <w:spacing w:val="-5"/>
        </w:rPr>
        <w:t xml:space="preserve"> </w:t>
      </w:r>
      <w:r>
        <w:t>developed</w:t>
      </w:r>
      <w:r>
        <w:rPr>
          <w:spacing w:val="-4"/>
        </w:rPr>
        <w:t xml:space="preserve"> </w:t>
      </w:r>
      <w:r>
        <w:t>to</w:t>
      </w:r>
      <w:r>
        <w:rPr>
          <w:spacing w:val="-4"/>
        </w:rPr>
        <w:t xml:space="preserve"> </w:t>
      </w:r>
      <w:r>
        <w:t>keep</w:t>
      </w:r>
      <w:r>
        <w:rPr>
          <w:spacing w:val="-5"/>
        </w:rPr>
        <w:t xml:space="preserve"> </w:t>
      </w:r>
      <w:r>
        <w:t>the</w:t>
      </w:r>
      <w:r>
        <w:rPr>
          <w:spacing w:val="-2"/>
        </w:rPr>
        <w:t xml:space="preserve"> </w:t>
      </w:r>
      <w:r>
        <w:t>property</w:t>
      </w:r>
      <w:r>
        <w:rPr>
          <w:spacing w:val="-4"/>
        </w:rPr>
        <w:t xml:space="preserve"> </w:t>
      </w:r>
      <w:r>
        <w:t>in</w:t>
      </w:r>
      <w:r>
        <w:rPr>
          <w:spacing w:val="-4"/>
        </w:rPr>
        <w:t xml:space="preserve"> </w:t>
      </w:r>
      <w:r>
        <w:t xml:space="preserve">good </w:t>
      </w:r>
      <w:r>
        <w:rPr>
          <w:spacing w:val="-2"/>
        </w:rPr>
        <w:t>condition.</w:t>
      </w:r>
    </w:p>
    <w:p w14:paraId="11C5B0A0" w14:textId="35CDE7BA" w:rsidR="00776D7B" w:rsidRDefault="00714E92">
      <w:pPr>
        <w:pStyle w:val="ListParagraph"/>
        <w:numPr>
          <w:ilvl w:val="1"/>
          <w:numId w:val="1"/>
        </w:numPr>
        <w:tabs>
          <w:tab w:val="left" w:pos="1134"/>
        </w:tabs>
        <w:spacing w:line="259" w:lineRule="auto"/>
        <w:ind w:right="1035" w:firstLine="0"/>
      </w:pPr>
      <w:r>
        <w:t>If</w:t>
      </w:r>
      <w:r>
        <w:rPr>
          <w:spacing w:val="-5"/>
        </w:rPr>
        <w:t xml:space="preserve"> </w:t>
      </w:r>
      <w:r>
        <w:t>the</w:t>
      </w:r>
      <w:r>
        <w:rPr>
          <w:spacing w:val="-1"/>
        </w:rPr>
        <w:t xml:space="preserve"> </w:t>
      </w:r>
      <w:r w:rsidR="008365BB">
        <w:rPr>
          <w:spacing w:val="-1"/>
        </w:rPr>
        <w:t>purchasing</w:t>
      </w:r>
      <w:r>
        <w:rPr>
          <w:spacing w:val="-5"/>
        </w:rPr>
        <w:t xml:space="preserve"> </w:t>
      </w:r>
      <w:r>
        <w:t>entity</w:t>
      </w:r>
      <w:r>
        <w:rPr>
          <w:spacing w:val="-1"/>
        </w:rPr>
        <w:t xml:space="preserve"> </w:t>
      </w:r>
      <w:r>
        <w:t>is</w:t>
      </w:r>
      <w:r>
        <w:rPr>
          <w:spacing w:val="-2"/>
        </w:rPr>
        <w:t xml:space="preserve"> </w:t>
      </w:r>
      <w:r>
        <w:t>authorized</w:t>
      </w:r>
      <w:r>
        <w:rPr>
          <w:spacing w:val="-5"/>
        </w:rPr>
        <w:t xml:space="preserve"> </w:t>
      </w:r>
      <w:r>
        <w:t>or</w:t>
      </w:r>
      <w:r>
        <w:rPr>
          <w:spacing w:val="-2"/>
        </w:rPr>
        <w:t xml:space="preserve"> </w:t>
      </w:r>
      <w:r>
        <w:t>required</w:t>
      </w:r>
      <w:r>
        <w:rPr>
          <w:spacing w:val="-5"/>
        </w:rPr>
        <w:t xml:space="preserve"> </w:t>
      </w:r>
      <w:r>
        <w:t>to</w:t>
      </w:r>
      <w:r>
        <w:rPr>
          <w:spacing w:val="-1"/>
        </w:rPr>
        <w:t xml:space="preserve"> </w:t>
      </w:r>
      <w:r>
        <w:t>sell</w:t>
      </w:r>
      <w:r>
        <w:rPr>
          <w:spacing w:val="-2"/>
        </w:rPr>
        <w:t xml:space="preserve"> </w:t>
      </w:r>
      <w:r>
        <w:t>the</w:t>
      </w:r>
      <w:r>
        <w:rPr>
          <w:spacing w:val="-4"/>
        </w:rPr>
        <w:t xml:space="preserve"> </w:t>
      </w:r>
      <w:r>
        <w:t>property,</w:t>
      </w:r>
      <w:r>
        <w:rPr>
          <w:spacing w:val="-4"/>
        </w:rPr>
        <w:t xml:space="preserve"> </w:t>
      </w:r>
      <w:r>
        <w:t>proper</w:t>
      </w:r>
      <w:r>
        <w:rPr>
          <w:spacing w:val="-4"/>
        </w:rPr>
        <w:t xml:space="preserve"> </w:t>
      </w:r>
      <w:r>
        <w:t>sales procedures must be established to ensure the highest possible return.</w:t>
      </w:r>
    </w:p>
    <w:p w14:paraId="6815AE88" w14:textId="1E2023E9" w:rsidR="00776D7B" w:rsidRDefault="00714E92">
      <w:pPr>
        <w:pStyle w:val="ListParagraph"/>
        <w:numPr>
          <w:ilvl w:val="0"/>
          <w:numId w:val="1"/>
        </w:numPr>
        <w:tabs>
          <w:tab w:val="left" w:pos="409"/>
        </w:tabs>
        <w:spacing w:line="259" w:lineRule="auto"/>
        <w:ind w:left="118" w:right="255" w:firstLine="0"/>
      </w:pPr>
      <w:r>
        <w:t xml:space="preserve">Disposition. When original or replacement equipment acquired under a </w:t>
      </w:r>
      <w:r w:rsidR="001826FD">
        <w:t>Virginia Energy</w:t>
      </w:r>
      <w:r>
        <w:t xml:space="preserve"> award is no longer needed</w:t>
      </w:r>
      <w:r>
        <w:rPr>
          <w:spacing w:val="-3"/>
        </w:rPr>
        <w:t xml:space="preserve"> </w:t>
      </w:r>
      <w:r>
        <w:t>for</w:t>
      </w:r>
      <w:r>
        <w:rPr>
          <w:spacing w:val="-2"/>
        </w:rPr>
        <w:t xml:space="preserve"> </w:t>
      </w:r>
      <w:r>
        <w:t>the</w:t>
      </w:r>
      <w:r>
        <w:rPr>
          <w:spacing w:val="-4"/>
        </w:rPr>
        <w:t xml:space="preserve"> </w:t>
      </w:r>
      <w:r>
        <w:t>original</w:t>
      </w:r>
      <w:r>
        <w:rPr>
          <w:spacing w:val="-2"/>
        </w:rPr>
        <w:t xml:space="preserve"> </w:t>
      </w:r>
      <w:r>
        <w:t>project</w:t>
      </w:r>
      <w:r>
        <w:rPr>
          <w:spacing w:val="-4"/>
        </w:rPr>
        <w:t xml:space="preserve"> </w:t>
      </w:r>
      <w:r>
        <w:t>or</w:t>
      </w:r>
      <w:r>
        <w:rPr>
          <w:spacing w:val="-2"/>
        </w:rPr>
        <w:t xml:space="preserve"> </w:t>
      </w:r>
      <w:r>
        <w:t>program</w:t>
      </w:r>
      <w:r>
        <w:rPr>
          <w:spacing w:val="-1"/>
        </w:rPr>
        <w:t xml:space="preserve"> </w:t>
      </w:r>
      <w:r>
        <w:t>or</w:t>
      </w:r>
      <w:r>
        <w:rPr>
          <w:spacing w:val="-4"/>
        </w:rPr>
        <w:t xml:space="preserve"> </w:t>
      </w:r>
      <w:r>
        <w:t>for</w:t>
      </w:r>
      <w:r>
        <w:rPr>
          <w:spacing w:val="-4"/>
        </w:rPr>
        <w:t xml:space="preserve"> </w:t>
      </w:r>
      <w:r>
        <w:t>other</w:t>
      </w:r>
      <w:r>
        <w:rPr>
          <w:spacing w:val="-2"/>
        </w:rPr>
        <w:t xml:space="preserve"> </w:t>
      </w:r>
      <w:r>
        <w:t>activities</w:t>
      </w:r>
      <w:r>
        <w:rPr>
          <w:spacing w:val="-4"/>
        </w:rPr>
        <w:t xml:space="preserve"> </w:t>
      </w:r>
      <w:r>
        <w:t>currently</w:t>
      </w:r>
      <w:r>
        <w:rPr>
          <w:spacing w:val="-3"/>
        </w:rPr>
        <w:t xml:space="preserve"> </w:t>
      </w:r>
      <w:r>
        <w:t>or</w:t>
      </w:r>
      <w:r>
        <w:rPr>
          <w:spacing w:val="-2"/>
        </w:rPr>
        <w:t xml:space="preserve"> </w:t>
      </w:r>
      <w:r>
        <w:t>previously</w:t>
      </w:r>
      <w:r>
        <w:rPr>
          <w:spacing w:val="-1"/>
        </w:rPr>
        <w:t xml:space="preserve"> </w:t>
      </w:r>
      <w:r>
        <w:t>supported</w:t>
      </w:r>
      <w:r>
        <w:rPr>
          <w:spacing w:val="-3"/>
        </w:rPr>
        <w:t xml:space="preserve"> </w:t>
      </w:r>
      <w:r>
        <w:t>by</w:t>
      </w:r>
      <w:r>
        <w:rPr>
          <w:spacing w:val="-3"/>
        </w:rPr>
        <w:t xml:space="preserve"> </w:t>
      </w:r>
      <w:r>
        <w:t xml:space="preserve">a </w:t>
      </w:r>
      <w:r w:rsidR="001826FD">
        <w:t>Virginia</w:t>
      </w:r>
      <w:r>
        <w:t xml:space="preserve"> awarding agency, except as otherwise provided in </w:t>
      </w:r>
      <w:r w:rsidR="001826FD">
        <w:t xml:space="preserve">Virginia </w:t>
      </w:r>
      <w:r>
        <w:t xml:space="preserve">statutes, regulations, or </w:t>
      </w:r>
      <w:r w:rsidR="001826FD">
        <w:t>Virginia Energy</w:t>
      </w:r>
      <w:r>
        <w:t xml:space="preserve"> disposition instructions, the </w:t>
      </w:r>
      <w:r w:rsidR="001826FD">
        <w:t>purchasing</w:t>
      </w:r>
      <w:r>
        <w:t xml:space="preserve"> entity must request disposition instructions from </w:t>
      </w:r>
      <w:r w:rsidR="001826FD">
        <w:t>Virginia Energy</w:t>
      </w:r>
      <w:r>
        <w:t xml:space="preserve"> if required by the terms and conditions of </w:t>
      </w:r>
      <w:r w:rsidR="001826FD">
        <w:t>the Virginia Energy a</w:t>
      </w:r>
      <w:r>
        <w:t xml:space="preserve">ward. Disposition of the equipment will be made as follows, in accordance </w:t>
      </w:r>
      <w:r w:rsidR="001826FD">
        <w:t>Virginia Energy</w:t>
      </w:r>
      <w:r>
        <w:t xml:space="preserve"> disposition instructions:</w:t>
      </w:r>
    </w:p>
    <w:p w14:paraId="22D59164" w14:textId="231B51B5" w:rsidR="00776D7B" w:rsidRDefault="00714E92">
      <w:pPr>
        <w:pStyle w:val="ListParagraph"/>
        <w:numPr>
          <w:ilvl w:val="1"/>
          <w:numId w:val="1"/>
        </w:numPr>
        <w:tabs>
          <w:tab w:val="left" w:pos="1133"/>
        </w:tabs>
        <w:spacing w:line="259" w:lineRule="auto"/>
        <w:ind w:left="838" w:right="399" w:firstLine="0"/>
      </w:pPr>
      <w:r>
        <w:t>Items of equipment with a current per unit fair market value of $</w:t>
      </w:r>
      <w:r w:rsidR="00E032FA">
        <w:t>10,000</w:t>
      </w:r>
      <w:r>
        <w:t xml:space="preserve"> or less may be retained,</w:t>
      </w:r>
      <w:r>
        <w:rPr>
          <w:spacing w:val="-2"/>
        </w:rPr>
        <w:t xml:space="preserve"> </w:t>
      </w:r>
      <w:r>
        <w:t>sold</w:t>
      </w:r>
      <w:r>
        <w:rPr>
          <w:spacing w:val="-5"/>
        </w:rPr>
        <w:t xml:space="preserve"> </w:t>
      </w:r>
      <w:r>
        <w:t>or</w:t>
      </w:r>
      <w:r>
        <w:rPr>
          <w:spacing w:val="-4"/>
        </w:rPr>
        <w:t xml:space="preserve"> </w:t>
      </w:r>
      <w:r>
        <w:t>otherwise</w:t>
      </w:r>
      <w:r>
        <w:rPr>
          <w:spacing w:val="-4"/>
        </w:rPr>
        <w:t xml:space="preserve"> </w:t>
      </w:r>
      <w:r>
        <w:t>disposed</w:t>
      </w:r>
      <w:r>
        <w:rPr>
          <w:spacing w:val="-5"/>
        </w:rPr>
        <w:t xml:space="preserve"> </w:t>
      </w:r>
      <w:r>
        <w:t>of</w:t>
      </w:r>
      <w:r>
        <w:rPr>
          <w:spacing w:val="-4"/>
        </w:rPr>
        <w:t xml:space="preserve"> </w:t>
      </w:r>
      <w:r>
        <w:t>with</w:t>
      </w:r>
      <w:r>
        <w:rPr>
          <w:spacing w:val="-3"/>
        </w:rPr>
        <w:t xml:space="preserve"> </w:t>
      </w:r>
      <w:r>
        <w:t>no</w:t>
      </w:r>
      <w:r>
        <w:rPr>
          <w:spacing w:val="-1"/>
        </w:rPr>
        <w:t xml:space="preserve"> </w:t>
      </w:r>
      <w:r>
        <w:t>further</w:t>
      </w:r>
      <w:r>
        <w:rPr>
          <w:spacing w:val="-2"/>
        </w:rPr>
        <w:t xml:space="preserve"> </w:t>
      </w:r>
      <w:r>
        <w:t>responsibility</w:t>
      </w:r>
      <w:r>
        <w:rPr>
          <w:spacing w:val="-1"/>
        </w:rPr>
        <w:t xml:space="preserve"> </w:t>
      </w:r>
      <w:r>
        <w:t>to</w:t>
      </w:r>
      <w:r>
        <w:rPr>
          <w:spacing w:val="-3"/>
        </w:rPr>
        <w:t xml:space="preserve"> </w:t>
      </w:r>
      <w:r w:rsidR="001826FD">
        <w:rPr>
          <w:spacing w:val="-3"/>
        </w:rPr>
        <w:t>Virginia Energy</w:t>
      </w:r>
      <w:r>
        <w:rPr>
          <w:spacing w:val="-2"/>
        </w:rPr>
        <w:t>.</w:t>
      </w:r>
    </w:p>
    <w:p w14:paraId="16A110F8" w14:textId="28D17A3E" w:rsidR="00776D7B" w:rsidRDefault="001826FD" w:rsidP="001826FD">
      <w:pPr>
        <w:pStyle w:val="ListParagraph"/>
        <w:numPr>
          <w:ilvl w:val="1"/>
          <w:numId w:val="1"/>
        </w:numPr>
        <w:tabs>
          <w:tab w:val="left" w:pos="839"/>
          <w:tab w:val="left" w:pos="1133"/>
        </w:tabs>
        <w:spacing w:before="39" w:line="259" w:lineRule="auto"/>
        <w:ind w:right="229" w:hanging="1"/>
      </w:pPr>
      <w:r>
        <w:t>I</w:t>
      </w:r>
      <w:r w:rsidR="00714E92">
        <w:t xml:space="preserve">f </w:t>
      </w:r>
      <w:r>
        <w:t>Virginia Energy</w:t>
      </w:r>
      <w:r w:rsidR="00714E92">
        <w:t xml:space="preserve"> fails to provide requested disposition instructions within 120 days, items of equipment with a current per-unit fair market value in excess of $5,000 may be retained by the </w:t>
      </w:r>
      <w:r>
        <w:t>purchasing ent</w:t>
      </w:r>
      <w:r w:rsidR="00714E92">
        <w:t xml:space="preserve">ity or sold. </w:t>
      </w:r>
      <w:r>
        <w:t>Virginia Energy</w:t>
      </w:r>
      <w:r w:rsidR="00714E92">
        <w:t xml:space="preserve"> is entitled to an amount calculated by multiplying the current market value</w:t>
      </w:r>
      <w:r w:rsidR="00714E92" w:rsidRPr="001826FD">
        <w:rPr>
          <w:spacing w:val="-4"/>
        </w:rPr>
        <w:t xml:space="preserve"> </w:t>
      </w:r>
      <w:r w:rsidR="00714E92">
        <w:t>or</w:t>
      </w:r>
      <w:r w:rsidR="00714E92" w:rsidRPr="001826FD">
        <w:rPr>
          <w:spacing w:val="-2"/>
        </w:rPr>
        <w:t xml:space="preserve"> </w:t>
      </w:r>
      <w:r w:rsidR="00714E92">
        <w:t>proceeds</w:t>
      </w:r>
      <w:r w:rsidR="00714E92" w:rsidRPr="001826FD">
        <w:rPr>
          <w:spacing w:val="-2"/>
        </w:rPr>
        <w:t xml:space="preserve"> </w:t>
      </w:r>
      <w:r w:rsidR="00714E92">
        <w:t>from</w:t>
      </w:r>
      <w:r w:rsidR="00714E92" w:rsidRPr="001826FD">
        <w:rPr>
          <w:spacing w:val="-3"/>
        </w:rPr>
        <w:t xml:space="preserve"> </w:t>
      </w:r>
      <w:r w:rsidR="00714E92">
        <w:t>sale</w:t>
      </w:r>
      <w:r w:rsidR="00714E92" w:rsidRPr="001826FD">
        <w:rPr>
          <w:spacing w:val="-1"/>
        </w:rPr>
        <w:t xml:space="preserve"> </w:t>
      </w:r>
      <w:r w:rsidR="00714E92">
        <w:t>by</w:t>
      </w:r>
      <w:r w:rsidR="00714E92" w:rsidRPr="001826FD">
        <w:rPr>
          <w:spacing w:val="-3"/>
        </w:rPr>
        <w:t xml:space="preserve"> </w:t>
      </w:r>
      <w:r>
        <w:t>Virginia Energy’s</w:t>
      </w:r>
      <w:r w:rsidR="00714E92" w:rsidRPr="001826FD">
        <w:rPr>
          <w:spacing w:val="-2"/>
        </w:rPr>
        <w:t xml:space="preserve"> </w:t>
      </w:r>
      <w:r w:rsidR="00714E92">
        <w:t>percentage</w:t>
      </w:r>
      <w:r w:rsidR="00714E92" w:rsidRPr="001826FD">
        <w:rPr>
          <w:spacing w:val="-4"/>
        </w:rPr>
        <w:t xml:space="preserve"> </w:t>
      </w:r>
      <w:r w:rsidR="00714E92">
        <w:t>of</w:t>
      </w:r>
      <w:r w:rsidR="00714E92" w:rsidRPr="001826FD">
        <w:rPr>
          <w:spacing w:val="-4"/>
        </w:rPr>
        <w:t xml:space="preserve"> </w:t>
      </w:r>
      <w:r w:rsidR="00714E92">
        <w:t>participation</w:t>
      </w:r>
      <w:r w:rsidR="00714E92" w:rsidRPr="001826FD">
        <w:rPr>
          <w:spacing w:val="-3"/>
        </w:rPr>
        <w:t xml:space="preserve"> </w:t>
      </w:r>
      <w:r w:rsidR="00714E92">
        <w:t>in</w:t>
      </w:r>
      <w:r w:rsidR="00714E92" w:rsidRPr="001826FD">
        <w:rPr>
          <w:spacing w:val="-5"/>
        </w:rPr>
        <w:t xml:space="preserve"> </w:t>
      </w:r>
      <w:r w:rsidR="00714E92">
        <w:t>the</w:t>
      </w:r>
      <w:r>
        <w:t xml:space="preserve"> </w:t>
      </w:r>
      <w:r w:rsidR="00714E92">
        <w:t>cost</w:t>
      </w:r>
      <w:r w:rsidR="00714E92" w:rsidRPr="001826FD">
        <w:rPr>
          <w:spacing w:val="-4"/>
        </w:rPr>
        <w:t xml:space="preserve"> </w:t>
      </w:r>
      <w:r w:rsidR="00714E92">
        <w:t>of</w:t>
      </w:r>
      <w:r w:rsidR="00714E92" w:rsidRPr="001826FD">
        <w:rPr>
          <w:spacing w:val="-4"/>
        </w:rPr>
        <w:t xml:space="preserve"> </w:t>
      </w:r>
      <w:r w:rsidR="00714E92">
        <w:t>the</w:t>
      </w:r>
      <w:r w:rsidR="00714E92" w:rsidRPr="001826FD">
        <w:rPr>
          <w:spacing w:val="-4"/>
        </w:rPr>
        <w:t xml:space="preserve"> </w:t>
      </w:r>
      <w:r w:rsidR="00714E92">
        <w:t>original</w:t>
      </w:r>
      <w:r w:rsidR="00714E92" w:rsidRPr="001826FD">
        <w:rPr>
          <w:spacing w:val="-2"/>
        </w:rPr>
        <w:t xml:space="preserve"> </w:t>
      </w:r>
      <w:r w:rsidR="00714E92">
        <w:t>purchase.</w:t>
      </w:r>
      <w:r w:rsidR="00714E92" w:rsidRPr="001826FD">
        <w:rPr>
          <w:spacing w:val="-2"/>
        </w:rPr>
        <w:t xml:space="preserve"> </w:t>
      </w:r>
      <w:r w:rsidR="00714E92">
        <w:t>If</w:t>
      </w:r>
      <w:r w:rsidR="00714E92" w:rsidRPr="001826FD">
        <w:rPr>
          <w:spacing w:val="-2"/>
        </w:rPr>
        <w:t xml:space="preserve"> </w:t>
      </w:r>
      <w:r w:rsidR="00714E92">
        <w:t>the</w:t>
      </w:r>
      <w:r w:rsidR="00714E92" w:rsidRPr="001826FD">
        <w:rPr>
          <w:spacing w:val="-4"/>
        </w:rPr>
        <w:t xml:space="preserve"> </w:t>
      </w:r>
      <w:r w:rsidR="00714E92">
        <w:t>equipment</w:t>
      </w:r>
      <w:r w:rsidR="00714E92" w:rsidRPr="001826FD">
        <w:rPr>
          <w:spacing w:val="-1"/>
        </w:rPr>
        <w:t xml:space="preserve"> </w:t>
      </w:r>
      <w:r w:rsidR="00714E92">
        <w:t>is</w:t>
      </w:r>
      <w:r w:rsidR="00714E92" w:rsidRPr="001826FD">
        <w:rPr>
          <w:spacing w:val="-2"/>
        </w:rPr>
        <w:t xml:space="preserve"> </w:t>
      </w:r>
      <w:r w:rsidR="00714E92">
        <w:t>sold,</w:t>
      </w:r>
      <w:r w:rsidR="00714E92" w:rsidRPr="001826FD">
        <w:rPr>
          <w:spacing w:val="-4"/>
        </w:rPr>
        <w:t xml:space="preserve"> </w:t>
      </w:r>
      <w:r>
        <w:t>Virginia Energy</w:t>
      </w:r>
      <w:r w:rsidR="00714E92" w:rsidRPr="001826FD">
        <w:rPr>
          <w:spacing w:val="-3"/>
        </w:rPr>
        <w:t xml:space="preserve"> </w:t>
      </w:r>
      <w:r w:rsidR="00714E92">
        <w:t>may</w:t>
      </w:r>
      <w:r w:rsidR="00714E92" w:rsidRPr="001826FD">
        <w:rPr>
          <w:spacing w:val="-3"/>
        </w:rPr>
        <w:t xml:space="preserve"> </w:t>
      </w:r>
      <w:r w:rsidR="00714E92">
        <w:t xml:space="preserve">permit the </w:t>
      </w:r>
      <w:r>
        <w:t>purchasing</w:t>
      </w:r>
      <w:r w:rsidR="00714E92">
        <w:t xml:space="preserve"> entity to deduct and retain from the </w:t>
      </w:r>
      <w:r w:rsidR="001B48D4">
        <w:t>Virginia</w:t>
      </w:r>
      <w:r w:rsidR="00714E92">
        <w:t xml:space="preserve"> share $500 or ten percent of the proceeds, whichever is less, for its selling and handling expenses.</w:t>
      </w:r>
    </w:p>
    <w:p w14:paraId="3C14C52C" w14:textId="7F827455" w:rsidR="00776D7B" w:rsidRDefault="00714E92">
      <w:pPr>
        <w:pStyle w:val="ListParagraph"/>
        <w:numPr>
          <w:ilvl w:val="1"/>
          <w:numId w:val="1"/>
        </w:numPr>
        <w:tabs>
          <w:tab w:val="left" w:pos="1132"/>
        </w:tabs>
        <w:spacing w:line="259" w:lineRule="auto"/>
        <w:ind w:right="149" w:firstLine="0"/>
      </w:pPr>
      <w:r>
        <w:lastRenderedPageBreak/>
        <w:t>The</w:t>
      </w:r>
      <w:r>
        <w:rPr>
          <w:spacing w:val="-1"/>
        </w:rPr>
        <w:t xml:space="preserve"> </w:t>
      </w:r>
      <w:r w:rsidR="001826FD">
        <w:t>purchasing</w:t>
      </w:r>
      <w:r>
        <w:rPr>
          <w:spacing w:val="-5"/>
        </w:rPr>
        <w:t xml:space="preserve"> </w:t>
      </w:r>
      <w:r>
        <w:t>entity</w:t>
      </w:r>
      <w:r>
        <w:rPr>
          <w:spacing w:val="-6"/>
        </w:rPr>
        <w:t xml:space="preserve"> </w:t>
      </w:r>
      <w:r>
        <w:t>may</w:t>
      </w:r>
      <w:r>
        <w:rPr>
          <w:spacing w:val="-3"/>
        </w:rPr>
        <w:t xml:space="preserve"> </w:t>
      </w:r>
      <w:r>
        <w:t>transfer</w:t>
      </w:r>
      <w:r>
        <w:rPr>
          <w:spacing w:val="-4"/>
        </w:rPr>
        <w:t xml:space="preserve"> </w:t>
      </w:r>
      <w:r>
        <w:t>title</w:t>
      </w:r>
      <w:r>
        <w:rPr>
          <w:spacing w:val="-1"/>
        </w:rPr>
        <w:t xml:space="preserve"> </w:t>
      </w:r>
      <w:r>
        <w:t>to</w:t>
      </w:r>
      <w:r>
        <w:rPr>
          <w:spacing w:val="-1"/>
        </w:rPr>
        <w:t xml:space="preserve"> </w:t>
      </w:r>
      <w:r>
        <w:t>the</w:t>
      </w:r>
      <w:r>
        <w:rPr>
          <w:spacing w:val="-1"/>
        </w:rPr>
        <w:t xml:space="preserve"> </w:t>
      </w:r>
      <w:r>
        <w:t>property</w:t>
      </w:r>
      <w:r>
        <w:rPr>
          <w:spacing w:val="-1"/>
        </w:rPr>
        <w:t xml:space="preserve"> </w:t>
      </w:r>
      <w:r>
        <w:t>to</w:t>
      </w:r>
      <w:r>
        <w:rPr>
          <w:spacing w:val="-3"/>
        </w:rPr>
        <w:t xml:space="preserve"> </w:t>
      </w:r>
      <w:r>
        <w:t>the</w:t>
      </w:r>
      <w:r>
        <w:rPr>
          <w:spacing w:val="-1"/>
        </w:rPr>
        <w:t xml:space="preserve"> </w:t>
      </w:r>
      <w:r w:rsidR="001B48D4">
        <w:rPr>
          <w:spacing w:val="-1"/>
        </w:rPr>
        <w:t>Commonwealth of Virginia</w:t>
      </w:r>
      <w:r>
        <w:rPr>
          <w:spacing w:val="-4"/>
        </w:rPr>
        <w:t xml:space="preserve"> </w:t>
      </w:r>
      <w:r>
        <w:t>or</w:t>
      </w:r>
      <w:r>
        <w:rPr>
          <w:spacing w:val="-4"/>
        </w:rPr>
        <w:t xml:space="preserve"> </w:t>
      </w:r>
      <w:r>
        <w:t>to</w:t>
      </w:r>
      <w:r>
        <w:rPr>
          <w:spacing w:val="-3"/>
        </w:rPr>
        <w:t xml:space="preserve"> </w:t>
      </w:r>
      <w:r>
        <w:t xml:space="preserve">an eligible third party provided that, in such cases, the </w:t>
      </w:r>
      <w:r w:rsidR="001B48D4">
        <w:t xml:space="preserve">purchasing </w:t>
      </w:r>
      <w:r>
        <w:t>entity must be entitled to compensation for its attributable percentage of the current fair market value of the property.</w:t>
      </w:r>
    </w:p>
    <w:p w14:paraId="03DD02FA" w14:textId="61B67433" w:rsidR="00776D7B" w:rsidRDefault="00714E92">
      <w:pPr>
        <w:pStyle w:val="ListParagraph"/>
        <w:numPr>
          <w:ilvl w:val="1"/>
          <w:numId w:val="1"/>
        </w:numPr>
        <w:tabs>
          <w:tab w:val="left" w:pos="1134"/>
        </w:tabs>
        <w:spacing w:before="160" w:line="259" w:lineRule="auto"/>
        <w:ind w:right="229" w:firstLine="0"/>
      </w:pPr>
      <w:r>
        <w:t>In</w:t>
      </w:r>
      <w:r>
        <w:rPr>
          <w:spacing w:val="-4"/>
        </w:rPr>
        <w:t xml:space="preserve"> </w:t>
      </w:r>
      <w:r>
        <w:t>cases</w:t>
      </w:r>
      <w:r>
        <w:rPr>
          <w:spacing w:val="-5"/>
        </w:rPr>
        <w:t xml:space="preserve"> </w:t>
      </w:r>
      <w:r>
        <w:t>where</w:t>
      </w:r>
      <w:r>
        <w:rPr>
          <w:spacing w:val="-2"/>
        </w:rPr>
        <w:t xml:space="preserve"> </w:t>
      </w:r>
      <w:r>
        <w:t>a</w:t>
      </w:r>
      <w:r>
        <w:rPr>
          <w:spacing w:val="-3"/>
        </w:rPr>
        <w:t xml:space="preserve"> </w:t>
      </w:r>
      <w:r w:rsidR="001826FD">
        <w:rPr>
          <w:spacing w:val="-3"/>
        </w:rPr>
        <w:t>purchasing</w:t>
      </w:r>
      <w:r>
        <w:rPr>
          <w:spacing w:val="-3"/>
        </w:rPr>
        <w:t xml:space="preserve"> </w:t>
      </w:r>
      <w:r>
        <w:t>entity</w:t>
      </w:r>
      <w:r>
        <w:rPr>
          <w:spacing w:val="-2"/>
        </w:rPr>
        <w:t xml:space="preserve"> </w:t>
      </w:r>
      <w:r>
        <w:t>fails</w:t>
      </w:r>
      <w:r>
        <w:rPr>
          <w:spacing w:val="-5"/>
        </w:rPr>
        <w:t xml:space="preserve"> </w:t>
      </w:r>
      <w:r>
        <w:t>to</w:t>
      </w:r>
      <w:r>
        <w:rPr>
          <w:spacing w:val="-2"/>
        </w:rPr>
        <w:t xml:space="preserve"> </w:t>
      </w:r>
      <w:r>
        <w:t>take</w:t>
      </w:r>
      <w:r>
        <w:rPr>
          <w:spacing w:val="-2"/>
        </w:rPr>
        <w:t xml:space="preserve"> </w:t>
      </w:r>
      <w:r>
        <w:t>appropriate</w:t>
      </w:r>
      <w:r>
        <w:rPr>
          <w:spacing w:val="-2"/>
        </w:rPr>
        <w:t xml:space="preserve"> </w:t>
      </w:r>
      <w:r>
        <w:t>disposition</w:t>
      </w:r>
      <w:r>
        <w:rPr>
          <w:spacing w:val="-4"/>
        </w:rPr>
        <w:t xml:space="preserve"> </w:t>
      </w:r>
      <w:r>
        <w:t>actions,</w:t>
      </w:r>
      <w:r>
        <w:rPr>
          <w:spacing w:val="-3"/>
        </w:rPr>
        <w:t xml:space="preserve"> </w:t>
      </w:r>
      <w:r w:rsidR="001826FD">
        <w:t>Virginia Energy</w:t>
      </w:r>
      <w:r>
        <w:t xml:space="preserve"> may direct the </w:t>
      </w:r>
      <w:r w:rsidR="001826FD">
        <w:t>purchasing</w:t>
      </w:r>
      <w:r>
        <w:t xml:space="preserve"> entity to take disposition actions.</w:t>
      </w:r>
    </w:p>
    <w:sectPr w:rsidR="00776D7B">
      <w:pgSz w:w="12240" w:h="15840"/>
      <w:pgMar w:top="1400" w:right="1340" w:bottom="1200" w:left="132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C3F29" w14:textId="77777777" w:rsidR="00714E92" w:rsidRDefault="00714E92">
      <w:r>
        <w:separator/>
      </w:r>
    </w:p>
  </w:endnote>
  <w:endnote w:type="continuationSeparator" w:id="0">
    <w:p w14:paraId="0F805EB9" w14:textId="77777777" w:rsidR="00714E92" w:rsidRDefault="00714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66E65" w14:textId="77777777" w:rsidR="00776D7B" w:rsidRDefault="00714E92">
    <w:pPr>
      <w:pStyle w:val="BodyText"/>
      <w:spacing w:before="0" w:line="14" w:lineRule="auto"/>
      <w:ind w:left="0"/>
      <w:rPr>
        <w:sz w:val="20"/>
      </w:rPr>
    </w:pPr>
    <w:r>
      <w:rPr>
        <w:noProof/>
      </w:rPr>
      <mc:AlternateContent>
        <mc:Choice Requires="wps">
          <w:drawing>
            <wp:anchor distT="0" distB="0" distL="0" distR="0" simplePos="0" relativeHeight="487553024" behindDoc="1" locked="0" layoutInCell="1" allowOverlap="1" wp14:anchorId="479B0F20" wp14:editId="22A01F0F">
              <wp:simplePos x="0" y="0"/>
              <wp:positionH relativeFrom="page">
                <wp:posOffset>3813047</wp:posOffset>
              </wp:positionH>
              <wp:positionV relativeFrom="page">
                <wp:posOffset>9274556</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73D45385" w14:textId="77777777" w:rsidR="00776D7B" w:rsidRDefault="00714E92">
                          <w:pPr>
                            <w:pStyle w:val="BodyText"/>
                            <w:spacing w:before="0"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479B0F20" id="_x0000_t202" coordsize="21600,21600" o:spt="202" path="m,l,21600r21600,l21600,xe">
              <v:stroke joinstyle="miter"/>
              <v:path gradientshapeok="t" o:connecttype="rect"/>
            </v:shapetype>
            <v:shape id="Textbox 1" o:spid="_x0000_s1026" type="#_x0000_t202" style="position:absolute;margin-left:300.25pt;margin-top:730.3pt;width:12.6pt;height:13.05pt;z-index:-1576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" filled="f" stroked="f">
              <v:textbox inset="0,0,0,0">
                <w:txbxContent>
                  <w:p w14:paraId="73D45385" w14:textId="77777777" w:rsidR="00776D7B" w:rsidRDefault="00714E92">
                    <w:pPr>
                      <w:pStyle w:val="BodyText"/>
                      <w:spacing w:before="0"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B5F53" w14:textId="77777777" w:rsidR="00714E92" w:rsidRDefault="00714E92">
      <w:r>
        <w:separator/>
      </w:r>
    </w:p>
  </w:footnote>
  <w:footnote w:type="continuationSeparator" w:id="0">
    <w:p w14:paraId="4D0830B2" w14:textId="77777777" w:rsidR="00714E92" w:rsidRDefault="00714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61AC2"/>
    <w:multiLevelType w:val="hybridMultilevel"/>
    <w:tmpl w:val="7B1A05C0"/>
    <w:lvl w:ilvl="0" w:tplc="E2683EE8">
      <w:start w:val="3"/>
      <w:numFmt w:val="lowerLetter"/>
      <w:lvlText w:val="(%1)"/>
      <w:lvlJc w:val="left"/>
      <w:pPr>
        <w:ind w:left="397" w:hanging="279"/>
        <w:jc w:val="left"/>
      </w:pPr>
      <w:rPr>
        <w:rFonts w:ascii="Calibri" w:eastAsia="Calibri" w:hAnsi="Calibri" w:cs="Calibri" w:hint="default"/>
        <w:b w:val="0"/>
        <w:bCs w:val="0"/>
        <w:i w:val="0"/>
        <w:iCs w:val="0"/>
        <w:spacing w:val="0"/>
        <w:w w:val="100"/>
        <w:sz w:val="22"/>
        <w:szCs w:val="22"/>
        <w:lang w:val="en-US" w:eastAsia="en-US" w:bidi="ar-SA"/>
      </w:rPr>
    </w:lvl>
    <w:lvl w:ilvl="1" w:tplc="9A66ACB2">
      <w:start w:val="1"/>
      <w:numFmt w:val="decimal"/>
      <w:lvlText w:val="(%2)"/>
      <w:lvlJc w:val="left"/>
      <w:pPr>
        <w:ind w:left="839" w:hanging="298"/>
        <w:jc w:val="left"/>
      </w:pPr>
      <w:rPr>
        <w:rFonts w:ascii="Calibri" w:eastAsia="Calibri" w:hAnsi="Calibri" w:cs="Calibri" w:hint="default"/>
        <w:b w:val="0"/>
        <w:bCs w:val="0"/>
        <w:i w:val="0"/>
        <w:iCs w:val="0"/>
        <w:spacing w:val="0"/>
        <w:w w:val="100"/>
        <w:sz w:val="22"/>
        <w:szCs w:val="22"/>
        <w:lang w:val="en-US" w:eastAsia="en-US" w:bidi="ar-SA"/>
      </w:rPr>
    </w:lvl>
    <w:lvl w:ilvl="2" w:tplc="9528B1FE">
      <w:start w:val="1"/>
      <w:numFmt w:val="lowerRoman"/>
      <w:lvlText w:val="(%3)"/>
      <w:lvlJc w:val="left"/>
      <w:pPr>
        <w:ind w:left="1559" w:hanging="236"/>
        <w:jc w:val="left"/>
      </w:pPr>
      <w:rPr>
        <w:rFonts w:ascii="Calibri" w:eastAsia="Calibri" w:hAnsi="Calibri" w:cs="Calibri" w:hint="default"/>
        <w:b w:val="0"/>
        <w:bCs w:val="0"/>
        <w:i w:val="0"/>
        <w:iCs w:val="0"/>
        <w:spacing w:val="-1"/>
        <w:w w:val="100"/>
        <w:sz w:val="22"/>
        <w:szCs w:val="22"/>
        <w:lang w:val="en-US" w:eastAsia="en-US" w:bidi="ar-SA"/>
      </w:rPr>
    </w:lvl>
    <w:lvl w:ilvl="3" w:tplc="D8DADC58">
      <w:numFmt w:val="bullet"/>
      <w:lvlText w:val="•"/>
      <w:lvlJc w:val="left"/>
      <w:pPr>
        <w:ind w:left="2562" w:hanging="236"/>
      </w:pPr>
      <w:rPr>
        <w:rFonts w:hint="default"/>
        <w:lang w:val="en-US" w:eastAsia="en-US" w:bidi="ar-SA"/>
      </w:rPr>
    </w:lvl>
    <w:lvl w:ilvl="4" w:tplc="963ACD7A">
      <w:numFmt w:val="bullet"/>
      <w:lvlText w:val="•"/>
      <w:lvlJc w:val="left"/>
      <w:pPr>
        <w:ind w:left="3565" w:hanging="236"/>
      </w:pPr>
      <w:rPr>
        <w:rFonts w:hint="default"/>
        <w:lang w:val="en-US" w:eastAsia="en-US" w:bidi="ar-SA"/>
      </w:rPr>
    </w:lvl>
    <w:lvl w:ilvl="5" w:tplc="78921DEC">
      <w:numFmt w:val="bullet"/>
      <w:lvlText w:val="•"/>
      <w:lvlJc w:val="left"/>
      <w:pPr>
        <w:ind w:left="4567" w:hanging="236"/>
      </w:pPr>
      <w:rPr>
        <w:rFonts w:hint="default"/>
        <w:lang w:val="en-US" w:eastAsia="en-US" w:bidi="ar-SA"/>
      </w:rPr>
    </w:lvl>
    <w:lvl w:ilvl="6" w:tplc="5B869A26">
      <w:numFmt w:val="bullet"/>
      <w:lvlText w:val="•"/>
      <w:lvlJc w:val="left"/>
      <w:pPr>
        <w:ind w:left="5570" w:hanging="236"/>
      </w:pPr>
      <w:rPr>
        <w:rFonts w:hint="default"/>
        <w:lang w:val="en-US" w:eastAsia="en-US" w:bidi="ar-SA"/>
      </w:rPr>
    </w:lvl>
    <w:lvl w:ilvl="7" w:tplc="0C08127A">
      <w:numFmt w:val="bullet"/>
      <w:lvlText w:val="•"/>
      <w:lvlJc w:val="left"/>
      <w:pPr>
        <w:ind w:left="6572" w:hanging="236"/>
      </w:pPr>
      <w:rPr>
        <w:rFonts w:hint="default"/>
        <w:lang w:val="en-US" w:eastAsia="en-US" w:bidi="ar-SA"/>
      </w:rPr>
    </w:lvl>
    <w:lvl w:ilvl="8" w:tplc="2F7C05A0">
      <w:numFmt w:val="bullet"/>
      <w:lvlText w:val="•"/>
      <w:lvlJc w:val="left"/>
      <w:pPr>
        <w:ind w:left="7575" w:hanging="236"/>
      </w:pPr>
      <w:rPr>
        <w:rFonts w:hint="default"/>
        <w:lang w:val="en-US" w:eastAsia="en-US" w:bidi="ar-SA"/>
      </w:rPr>
    </w:lvl>
  </w:abstractNum>
  <w:abstractNum w:abstractNumId="1" w15:restartNumberingAfterBreak="0">
    <w:nsid w:val="6F3E782C"/>
    <w:multiLevelType w:val="hybridMultilevel"/>
    <w:tmpl w:val="1FAEA2A2"/>
    <w:lvl w:ilvl="0" w:tplc="8B1402BE">
      <w:start w:val="1"/>
      <w:numFmt w:val="lowerLetter"/>
      <w:lvlText w:val="(%1)"/>
      <w:lvlJc w:val="left"/>
      <w:pPr>
        <w:ind w:left="119" w:hanging="241"/>
        <w:jc w:val="left"/>
      </w:pPr>
      <w:rPr>
        <w:rFonts w:ascii="Calibri" w:eastAsia="Calibri" w:hAnsi="Calibri" w:cs="Calibri" w:hint="default"/>
        <w:b w:val="0"/>
        <w:bCs w:val="0"/>
        <w:i w:val="0"/>
        <w:iCs w:val="0"/>
        <w:spacing w:val="-1"/>
        <w:w w:val="100"/>
        <w:sz w:val="20"/>
        <w:szCs w:val="20"/>
        <w:lang w:val="en-US" w:eastAsia="en-US" w:bidi="ar-SA"/>
      </w:rPr>
    </w:lvl>
    <w:lvl w:ilvl="1" w:tplc="869472EE">
      <w:start w:val="1"/>
      <w:numFmt w:val="decimal"/>
      <w:lvlText w:val="(%2)"/>
      <w:lvlJc w:val="left"/>
      <w:pPr>
        <w:ind w:left="839" w:hanging="298"/>
        <w:jc w:val="left"/>
      </w:pPr>
      <w:rPr>
        <w:rFonts w:ascii="Calibri" w:eastAsia="Calibri" w:hAnsi="Calibri" w:cs="Calibri" w:hint="default"/>
        <w:b w:val="0"/>
        <w:bCs w:val="0"/>
        <w:i w:val="0"/>
        <w:iCs w:val="0"/>
        <w:spacing w:val="0"/>
        <w:w w:val="100"/>
        <w:sz w:val="22"/>
        <w:szCs w:val="22"/>
        <w:lang w:val="en-US" w:eastAsia="en-US" w:bidi="ar-SA"/>
      </w:rPr>
    </w:lvl>
    <w:lvl w:ilvl="2" w:tplc="74E8799C">
      <w:numFmt w:val="bullet"/>
      <w:lvlText w:val="•"/>
      <w:lvlJc w:val="left"/>
      <w:pPr>
        <w:ind w:left="1811" w:hanging="298"/>
      </w:pPr>
      <w:rPr>
        <w:rFonts w:hint="default"/>
        <w:lang w:val="en-US" w:eastAsia="en-US" w:bidi="ar-SA"/>
      </w:rPr>
    </w:lvl>
    <w:lvl w:ilvl="3" w:tplc="F866EB4E">
      <w:numFmt w:val="bullet"/>
      <w:lvlText w:val="•"/>
      <w:lvlJc w:val="left"/>
      <w:pPr>
        <w:ind w:left="2782" w:hanging="298"/>
      </w:pPr>
      <w:rPr>
        <w:rFonts w:hint="default"/>
        <w:lang w:val="en-US" w:eastAsia="en-US" w:bidi="ar-SA"/>
      </w:rPr>
    </w:lvl>
    <w:lvl w:ilvl="4" w:tplc="90B04D9C">
      <w:numFmt w:val="bullet"/>
      <w:lvlText w:val="•"/>
      <w:lvlJc w:val="left"/>
      <w:pPr>
        <w:ind w:left="3753" w:hanging="298"/>
      </w:pPr>
      <w:rPr>
        <w:rFonts w:hint="default"/>
        <w:lang w:val="en-US" w:eastAsia="en-US" w:bidi="ar-SA"/>
      </w:rPr>
    </w:lvl>
    <w:lvl w:ilvl="5" w:tplc="B5DADAC8">
      <w:numFmt w:val="bullet"/>
      <w:lvlText w:val="•"/>
      <w:lvlJc w:val="left"/>
      <w:pPr>
        <w:ind w:left="4724" w:hanging="298"/>
      </w:pPr>
      <w:rPr>
        <w:rFonts w:hint="default"/>
        <w:lang w:val="en-US" w:eastAsia="en-US" w:bidi="ar-SA"/>
      </w:rPr>
    </w:lvl>
    <w:lvl w:ilvl="6" w:tplc="AADC4FE4">
      <w:numFmt w:val="bullet"/>
      <w:lvlText w:val="•"/>
      <w:lvlJc w:val="left"/>
      <w:pPr>
        <w:ind w:left="5695" w:hanging="298"/>
      </w:pPr>
      <w:rPr>
        <w:rFonts w:hint="default"/>
        <w:lang w:val="en-US" w:eastAsia="en-US" w:bidi="ar-SA"/>
      </w:rPr>
    </w:lvl>
    <w:lvl w:ilvl="7" w:tplc="7506D60E">
      <w:numFmt w:val="bullet"/>
      <w:lvlText w:val="•"/>
      <w:lvlJc w:val="left"/>
      <w:pPr>
        <w:ind w:left="6666" w:hanging="298"/>
      </w:pPr>
      <w:rPr>
        <w:rFonts w:hint="default"/>
        <w:lang w:val="en-US" w:eastAsia="en-US" w:bidi="ar-SA"/>
      </w:rPr>
    </w:lvl>
    <w:lvl w:ilvl="8" w:tplc="7036638A">
      <w:numFmt w:val="bullet"/>
      <w:lvlText w:val="•"/>
      <w:lvlJc w:val="left"/>
      <w:pPr>
        <w:ind w:left="7637" w:hanging="298"/>
      </w:pPr>
      <w:rPr>
        <w:rFonts w:hint="default"/>
        <w:lang w:val="en-US" w:eastAsia="en-US" w:bidi="ar-SA"/>
      </w:rPr>
    </w:lvl>
  </w:abstractNum>
  <w:num w:numId="1" w16cid:durableId="172720074">
    <w:abstractNumId w:val="0"/>
  </w:num>
  <w:num w:numId="2" w16cid:durableId="1065571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76D7B"/>
    <w:rsid w:val="001826FD"/>
    <w:rsid w:val="001B48D4"/>
    <w:rsid w:val="002B75C4"/>
    <w:rsid w:val="00714E92"/>
    <w:rsid w:val="00776D7B"/>
    <w:rsid w:val="008365BB"/>
    <w:rsid w:val="00921FC1"/>
    <w:rsid w:val="009A4086"/>
    <w:rsid w:val="00AC2454"/>
    <w:rsid w:val="00B06D71"/>
    <w:rsid w:val="00B443B4"/>
    <w:rsid w:val="00C72FD2"/>
    <w:rsid w:val="00D9404C"/>
    <w:rsid w:val="00E032FA"/>
    <w:rsid w:val="00F12336"/>
    <w:rsid w:val="00FB5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968D5"/>
  <w15:docId w15:val="{F095585A-429D-485E-8F2D-1B717ACF1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839"/>
    </w:pPr>
  </w:style>
  <w:style w:type="paragraph" w:styleId="Title">
    <w:name w:val="Title"/>
    <w:basedOn w:val="Normal"/>
    <w:uiPriority w:val="10"/>
    <w:qFormat/>
    <w:pPr>
      <w:spacing w:before="39"/>
      <w:ind w:left="21"/>
      <w:jc w:val="center"/>
    </w:pPr>
    <w:rPr>
      <w:b/>
      <w:bCs/>
      <w:sz w:val="24"/>
      <w:szCs w:val="24"/>
    </w:rPr>
  </w:style>
  <w:style w:type="paragraph" w:styleId="ListParagraph">
    <w:name w:val="List Paragraph"/>
    <w:basedOn w:val="Normal"/>
    <w:uiPriority w:val="1"/>
    <w:qFormat/>
    <w:pPr>
      <w:spacing w:before="159"/>
      <w:ind w:left="83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Ferguson, Timothy (Energy)</dc:creator>
  <dc:description/>
  <cp:lastModifiedBy>Ferguson, Timothy (Energy)</cp:lastModifiedBy>
  <cp:revision>7</cp:revision>
  <dcterms:created xsi:type="dcterms:W3CDTF">2025-02-26T21:48:00Z</dcterms:created>
  <dcterms:modified xsi:type="dcterms:W3CDTF">2025-03-06T20:45:00Z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2023-03-16T00:00:00Z</vt:filetime>
  </property>
  <property fmtid="{D5CDD505-2E9C-101B-9397-08002B2CF9AE}" pid="3" name="Creator">
    <vt:lpwstr>Acrobat PDFMaker 22 for Word</vt:lpwstr>
  </property>
  <property fmtid="{D5CDD505-2E9C-101B-9397-08002B2CF9AE}" pid="4" name="LastSaved">
    <vt:filetime>2025-02-26T00:00:00Z</vt:filetime>
  </property>
  <property fmtid="{D5CDD505-2E9C-101B-9397-08002B2CF9AE}" pid="5" name="Producer">
    <vt:lpwstr>Adobe PDF Library 22.3.90</vt:lpwstr>
  </property>
  <property fmtid="{D5CDD505-2E9C-101B-9397-08002B2CF9AE}" pid="6" name="SourceModified">
    <vt:lpwstr/>
  </property>
</Properties>
</file>